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356" w:rsidRPr="00EE7356" w:rsidRDefault="00EE7356" w:rsidP="00EE7356">
      <w:pPr>
        <w:rPr>
          <w:rFonts w:ascii="Calibri" w:hAnsi="Calibri" w:cs="Calibri"/>
          <w:b/>
          <w:sz w:val="24"/>
          <w:szCs w:val="24"/>
          <w:lang w:val="tr-TR"/>
        </w:rPr>
      </w:pPr>
      <w:bookmarkStart w:id="0" w:name="_GoBack"/>
      <w:bookmarkEnd w:id="0"/>
    </w:p>
    <w:p w:rsidR="00EE7356" w:rsidRPr="00EE7356" w:rsidRDefault="00EE7356" w:rsidP="00EE7356">
      <w:pPr>
        <w:jc w:val="center"/>
        <w:rPr>
          <w:rFonts w:ascii="Calibri" w:hAnsi="Calibri" w:cs="Calibri"/>
          <w:b/>
          <w:sz w:val="24"/>
          <w:szCs w:val="24"/>
          <w:u w:val="single"/>
          <w:lang w:val="tr-TR"/>
        </w:rPr>
      </w:pPr>
      <w:r w:rsidRPr="00EE7356">
        <w:rPr>
          <w:rFonts w:ascii="Calibri" w:hAnsi="Calibri" w:cs="Calibri"/>
          <w:b/>
          <w:sz w:val="24"/>
          <w:szCs w:val="24"/>
          <w:lang w:val="tr-TR"/>
        </w:rPr>
        <w:t>TEDARİKÇİ EL KİTABI</w:t>
      </w: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AMAÇ:</w:t>
      </w:r>
    </w:p>
    <w:p w:rsidR="00EE7356" w:rsidRPr="00EE7356" w:rsidRDefault="00EE7356" w:rsidP="00EE7356">
      <w:pPr>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Bu el kitabı, ÇİMSATAŞ’ın imalatına yönelik malzeme ve hizmet tedariğini sağlayan Onaylı Tedarikçiler ile ortaklık anlayışına dayalı bir çalışma ortamı yaratmak ve bu ortam dahilinde ilişkilerimizi belirlemek, onları geliştirmek ve müşterilerimize bu çalışma ortamını yansıtabilmek amacıyla oluşturulmuştur.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b/>
          <w:sz w:val="24"/>
          <w:szCs w:val="24"/>
          <w:lang w:val="tr-TR"/>
        </w:rPr>
      </w:pPr>
      <w:r w:rsidRPr="00EE7356">
        <w:rPr>
          <w:rFonts w:ascii="Calibri" w:hAnsi="Calibri" w:cs="Calibri"/>
          <w:b/>
          <w:sz w:val="24"/>
          <w:szCs w:val="24"/>
          <w:lang w:val="tr-TR"/>
        </w:rPr>
        <w:t>KAPSAM:</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ÇİMSATAŞ’ın ürün kalitesini direkt etkileyen hammadde, yarı mamül ve mamül malzeme ile Dış Kaynaklı Süreçlerimize hizmet sağlayan, OnaylıTedarikçi listesine girmeye hak kazanmış tüm Tedarikçileri kapsar. Tedarikçi ürün veya hizmetlerin kalitesini garanti etmek için asgari olarak bu El Kitabındaki önlemleri alır, uygular ve devam ettirir.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b/>
          <w:sz w:val="24"/>
          <w:szCs w:val="24"/>
          <w:lang w:val="tr-TR"/>
        </w:rPr>
      </w:pPr>
      <w:r w:rsidRPr="00EE7356">
        <w:rPr>
          <w:rFonts w:ascii="Calibri" w:hAnsi="Calibri" w:cs="Calibri"/>
          <w:b/>
          <w:sz w:val="24"/>
          <w:szCs w:val="24"/>
          <w:lang w:val="tr-TR"/>
        </w:rPr>
        <w:t>SORUMLULAR :</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Bu dokümanda belirtilen uygulamaların yürütülmesi Satınalma Bölümü sorumluluğundadır.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b/>
          <w:sz w:val="24"/>
          <w:szCs w:val="24"/>
          <w:lang w:val="tr-TR"/>
        </w:rPr>
      </w:pPr>
      <w:r w:rsidRPr="00EE7356">
        <w:rPr>
          <w:rFonts w:ascii="Calibri" w:hAnsi="Calibri" w:cs="Calibri"/>
          <w:b/>
          <w:sz w:val="24"/>
          <w:szCs w:val="24"/>
          <w:lang w:val="tr-TR"/>
        </w:rPr>
        <w:t>İLGİLİ DÖKÜMANLAR VE FORMLAR</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Müşteri Özel İstekleri</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IATF 16949:2016 Kalite Yönetim sistemi</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ISO 9001:2015 Kalite Yönetim Sistemi</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 xml:space="preserve">APQP, PPAP, </w:t>
      </w:r>
      <w:smartTag w:uri="urn:schemas-microsoft-com:office:smarttags" w:element="stockticker">
        <w:r w:rsidRPr="00EE7356">
          <w:rPr>
            <w:rFonts w:ascii="Calibri" w:hAnsi="Calibri" w:cs="Calibri"/>
            <w:sz w:val="24"/>
            <w:szCs w:val="24"/>
            <w:lang w:val="tr-TR"/>
          </w:rPr>
          <w:t>MSA</w:t>
        </w:r>
      </w:smartTag>
      <w:r w:rsidRPr="00EE7356">
        <w:rPr>
          <w:rFonts w:ascii="Calibri" w:hAnsi="Calibri" w:cs="Calibri"/>
          <w:sz w:val="24"/>
          <w:szCs w:val="24"/>
          <w:lang w:val="tr-TR"/>
        </w:rPr>
        <w:t>, FMEA Kılavuzları</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ISO/IEC 17025 Laboratuvar Yeterlilik Standartı</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ISO14001 Çevre Yönetim Sistemi</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eastAsia="Arial" w:hAnsi="Calibri" w:cs="Calibri"/>
          <w:sz w:val="24"/>
          <w:lang w:val="tr-TR"/>
        </w:rPr>
        <w:t xml:space="preserve">TS ISO 45001 </w:t>
      </w:r>
      <w:r w:rsidRPr="00EE7356">
        <w:rPr>
          <w:rFonts w:ascii="Calibri" w:hAnsi="Calibri" w:cs="Calibri"/>
          <w:sz w:val="24"/>
          <w:szCs w:val="24"/>
          <w:lang w:val="tr-TR"/>
        </w:rPr>
        <w:t xml:space="preserve">Iş Sağlığı ve Güvenliği Yönetim Sistemi </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eastAsia="Arial" w:hAnsi="Calibri" w:cs="Calibri"/>
          <w:sz w:val="24"/>
          <w:lang w:val="tr-TR"/>
        </w:rPr>
        <w:t>ISO 27001 Bilgi Güvenliği Yönetim Sistemi</w:t>
      </w:r>
    </w:p>
    <w:p w:rsidR="00EE7356" w:rsidRPr="00EE7356" w:rsidRDefault="00EE7356" w:rsidP="00EE7356">
      <w:pPr>
        <w:numPr>
          <w:ilvl w:val="0"/>
          <w:numId w:val="11"/>
        </w:numPr>
        <w:jc w:val="both"/>
        <w:rPr>
          <w:rFonts w:ascii="Calibri" w:hAnsi="Calibri" w:cs="Calibri"/>
          <w:sz w:val="24"/>
          <w:szCs w:val="24"/>
          <w:lang w:val="tr-TR"/>
        </w:rPr>
      </w:pPr>
      <w:r w:rsidRPr="00EE7356">
        <w:rPr>
          <w:rFonts w:ascii="Calibri" w:hAnsi="Calibri" w:cs="Calibri"/>
          <w:sz w:val="24"/>
          <w:szCs w:val="24"/>
          <w:lang w:val="tr-TR"/>
        </w:rPr>
        <w:t>ISO 50001 Enerji Yönetim Sistemi</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b/>
          <w:sz w:val="24"/>
          <w:szCs w:val="24"/>
          <w:u w:val="single"/>
          <w:lang w:val="tr-TR"/>
        </w:rPr>
        <w:t>SATINALMA SÜRECİ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ind w:left="567"/>
        <w:jc w:val="both"/>
        <w:rPr>
          <w:rFonts w:ascii="Calibri" w:eastAsia="Calibri" w:hAnsi="Calibri" w:cs="Calibri"/>
          <w:sz w:val="24"/>
          <w:szCs w:val="24"/>
          <w:lang w:val="tr-TR"/>
        </w:rPr>
      </w:pPr>
      <w:r w:rsidRPr="00EE7356">
        <w:rPr>
          <w:rFonts w:ascii="Calibri" w:eastAsia="Calibri" w:hAnsi="Calibri" w:cs="Calibri"/>
          <w:sz w:val="24"/>
          <w:szCs w:val="24"/>
          <w:lang w:val="tr-TR"/>
        </w:rPr>
        <w:t>Tedarikçiler tüm satın almalar için yürürlükteki ilgili T.C. Kanunları ve mevzuatlara uygun çalışma yapmak ve ISO 45001 ve ISO 27001 gereklerini karşılayacak şekilde çalışanların ve sahanın güvenliğini sağlamak (kişisel koruyucu donanım, uygun araç-gereç temini, ilgili izinlerin alınması, vs.) ile yükümlüdür. Fabrika sahasında olsun ya da olmasın tüm tedarikçilerin iş sağlığı ve güvenliğini temel öncelik olarak faaliyetlerini sürdürmesi esastır.</w:t>
      </w:r>
    </w:p>
    <w:p w:rsidR="00EE7356" w:rsidRPr="00EE7356" w:rsidRDefault="00EE7356" w:rsidP="00EE7356">
      <w:pPr>
        <w:jc w:val="both"/>
        <w:rPr>
          <w:rFonts w:ascii="Calibri" w:eastAsia="Calibri" w:hAnsi="Calibri" w:cs="Calibri"/>
          <w:color w:val="FF0000"/>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p>
    <w:tbl>
      <w:tblPr>
        <w:tblW w:w="0" w:type="auto"/>
        <w:tblLook w:val="04A0" w:firstRow="1" w:lastRow="0" w:firstColumn="1" w:lastColumn="0" w:noHBand="0" w:noVBand="1"/>
      </w:tblPr>
      <w:tblGrid>
        <w:gridCol w:w="3035"/>
        <w:gridCol w:w="2995"/>
        <w:gridCol w:w="3032"/>
      </w:tblGrid>
      <w:tr w:rsidR="00EE7356" w:rsidRPr="00EE7356" w:rsidTr="009B782A">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2A77CB" w:rsidP="009B782A">
            <w:pPr>
              <w:tabs>
                <w:tab w:val="left" w:pos="8505"/>
              </w:tabs>
              <w:jc w:val="both"/>
              <w:rPr>
                <w:rFonts w:ascii="Calibri" w:hAnsi="Calibri" w:cs="Calibri"/>
                <w:b/>
                <w:sz w:val="24"/>
                <w:szCs w:val="24"/>
                <w:lang w:val="tr-TR"/>
              </w:rPr>
            </w:pPr>
            <w:r>
              <w:rPr>
                <w:rFonts w:ascii="Calibri" w:hAnsi="Calibri" w:cs="Calibri"/>
                <w:b/>
                <w:sz w:val="24"/>
                <w:szCs w:val="24"/>
                <w:lang w:val="tr-TR"/>
              </w:rPr>
              <w:t>TARİH: 13.01.2025</w:t>
            </w:r>
          </w:p>
        </w:tc>
        <w:tc>
          <w:tcPr>
            <w:tcW w:w="3354" w:type="dxa"/>
            <w:tcBorders>
              <w:top w:val="single" w:sz="4" w:space="0" w:color="auto"/>
              <w:left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t xml:space="preserve">  TEDARİKÇİ EL KİTABI</w:t>
            </w:r>
          </w:p>
        </w:tc>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2A77CB" w:rsidP="009B782A">
            <w:pPr>
              <w:tabs>
                <w:tab w:val="left" w:pos="8505"/>
              </w:tabs>
              <w:jc w:val="both"/>
              <w:rPr>
                <w:rFonts w:ascii="Calibri" w:hAnsi="Calibri" w:cs="Calibri"/>
                <w:b/>
                <w:sz w:val="24"/>
                <w:szCs w:val="24"/>
                <w:lang w:val="tr-TR"/>
              </w:rPr>
            </w:pPr>
            <w:r>
              <w:rPr>
                <w:rFonts w:ascii="Calibri" w:hAnsi="Calibri" w:cs="Calibri"/>
                <w:b/>
                <w:sz w:val="24"/>
                <w:szCs w:val="24"/>
                <w:lang w:val="tr-TR"/>
              </w:rPr>
              <w:t>SAHİFE NO: 1/17</w:t>
            </w:r>
          </w:p>
        </w:tc>
      </w:tr>
      <w:tr w:rsidR="00EE7356" w:rsidRPr="00EE7356" w:rsidTr="009B782A">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2A77CB" w:rsidP="009B782A">
            <w:pPr>
              <w:tabs>
                <w:tab w:val="left" w:pos="8505"/>
              </w:tabs>
              <w:jc w:val="both"/>
              <w:rPr>
                <w:rFonts w:ascii="Calibri" w:hAnsi="Calibri" w:cs="Calibri"/>
                <w:b/>
                <w:sz w:val="24"/>
                <w:szCs w:val="24"/>
                <w:lang w:val="tr-TR"/>
              </w:rPr>
            </w:pPr>
            <w:r>
              <w:rPr>
                <w:rFonts w:ascii="Calibri" w:hAnsi="Calibri" w:cs="Calibri"/>
                <w:b/>
                <w:sz w:val="24"/>
                <w:szCs w:val="24"/>
                <w:lang w:val="tr-TR"/>
              </w:rPr>
              <w:t>DEĞİŞİM NO: 27</w:t>
            </w:r>
          </w:p>
        </w:tc>
        <w:tc>
          <w:tcPr>
            <w:tcW w:w="3354" w:type="dxa"/>
            <w:tcBorders>
              <w:left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p>
        </w:tc>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t>K.P.NO: Sal.025</w:t>
            </w:r>
          </w:p>
        </w:tc>
      </w:tr>
      <w:tr w:rsidR="00EE7356" w:rsidRPr="00EE7356" w:rsidTr="009B782A">
        <w:trPr>
          <w:trHeight w:val="868"/>
        </w:trPr>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t>HAZIRLAYAN</w:t>
            </w:r>
          </w:p>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br/>
              <w:t>SATINALMA ŞEFİ</w:t>
            </w:r>
          </w:p>
        </w:tc>
        <w:tc>
          <w:tcPr>
            <w:tcW w:w="3354" w:type="dxa"/>
            <w:tcBorders>
              <w:left w:val="single" w:sz="4" w:space="0" w:color="auto"/>
              <w:bottom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p>
        </w:tc>
        <w:tc>
          <w:tcPr>
            <w:tcW w:w="3354" w:type="dxa"/>
            <w:tcBorders>
              <w:top w:val="single" w:sz="4" w:space="0" w:color="auto"/>
              <w:left w:val="single" w:sz="4" w:space="0" w:color="auto"/>
              <w:bottom w:val="single" w:sz="4" w:space="0" w:color="auto"/>
              <w:right w:val="single" w:sz="4" w:space="0" w:color="auto"/>
            </w:tcBorders>
            <w:shd w:val="clear" w:color="auto" w:fill="auto"/>
          </w:tcPr>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t xml:space="preserve">ONAYLAYAN </w:t>
            </w:r>
          </w:p>
          <w:p w:rsidR="00EE7356" w:rsidRPr="00EE7356" w:rsidRDefault="00EE7356" w:rsidP="009B782A">
            <w:pPr>
              <w:tabs>
                <w:tab w:val="left" w:pos="8505"/>
              </w:tabs>
              <w:jc w:val="both"/>
              <w:rPr>
                <w:rFonts w:ascii="Calibri" w:hAnsi="Calibri" w:cs="Calibri"/>
                <w:b/>
                <w:sz w:val="24"/>
                <w:szCs w:val="24"/>
                <w:lang w:val="tr-TR"/>
              </w:rPr>
            </w:pPr>
            <w:r w:rsidRPr="00EE7356">
              <w:rPr>
                <w:rFonts w:ascii="Calibri" w:hAnsi="Calibri" w:cs="Calibri"/>
                <w:b/>
                <w:sz w:val="24"/>
                <w:szCs w:val="24"/>
                <w:lang w:val="tr-TR"/>
              </w:rPr>
              <w:br/>
              <w:t>SATINALMA MD.</w:t>
            </w:r>
          </w:p>
        </w:tc>
      </w:tr>
    </w:tbl>
    <w:p w:rsidR="00EE7356" w:rsidRPr="00EE7356" w:rsidRDefault="00EE7356" w:rsidP="00EE7356">
      <w:pPr>
        <w:jc w:val="both"/>
        <w:rPr>
          <w:rFonts w:ascii="Calibri" w:eastAsia="Calibri" w:hAnsi="Calibri" w:cs="Calibri"/>
          <w:color w:val="FF0000"/>
          <w:sz w:val="24"/>
          <w:szCs w:val="24"/>
          <w:lang w:val="tr-TR"/>
        </w:rPr>
      </w:pPr>
    </w:p>
    <w:p w:rsidR="00EE7356" w:rsidRPr="00EE7356" w:rsidRDefault="00EE7356" w:rsidP="00EE7356">
      <w:pPr>
        <w:numPr>
          <w:ilvl w:val="0"/>
          <w:numId w:val="9"/>
        </w:numPr>
        <w:ind w:left="360"/>
        <w:jc w:val="both"/>
        <w:rPr>
          <w:rFonts w:ascii="Calibri" w:hAnsi="Calibri" w:cs="Calibri"/>
          <w:b/>
          <w:sz w:val="24"/>
          <w:szCs w:val="24"/>
          <w:lang w:val="tr-TR"/>
        </w:rPr>
      </w:pPr>
      <w:r w:rsidRPr="00EE7356">
        <w:rPr>
          <w:rFonts w:ascii="Calibri" w:hAnsi="Calibri" w:cs="Calibri"/>
          <w:b/>
          <w:i/>
          <w:sz w:val="24"/>
          <w:szCs w:val="24"/>
          <w:lang w:val="tr-TR"/>
        </w:rPr>
        <w:lastRenderedPageBreak/>
        <w:t>Tedarikçi Seçimi</w:t>
      </w:r>
    </w:p>
    <w:p w:rsidR="00EE7356" w:rsidRPr="00EE7356" w:rsidRDefault="00EE7356" w:rsidP="00EE7356">
      <w:pPr>
        <w:ind w:left="360"/>
        <w:jc w:val="both"/>
        <w:rPr>
          <w:rFonts w:ascii="Calibri" w:hAnsi="Calibri" w:cs="Calibri"/>
          <w:b/>
          <w:sz w:val="24"/>
          <w:szCs w:val="24"/>
          <w:lang w:val="tr-TR"/>
        </w:rPr>
      </w:pPr>
    </w:p>
    <w:p w:rsidR="00EE7356" w:rsidRPr="00EE7356" w:rsidRDefault="00EE7356" w:rsidP="00EE7356">
      <w:pPr>
        <w:tabs>
          <w:tab w:val="left" w:pos="8505"/>
        </w:tabs>
        <w:jc w:val="both"/>
        <w:rPr>
          <w:rFonts w:ascii="Calibri" w:hAnsi="Calibri" w:cs="Calibri"/>
          <w:color w:val="FF0000"/>
          <w:sz w:val="24"/>
          <w:szCs w:val="24"/>
          <w:lang w:val="tr-TR"/>
        </w:rPr>
      </w:pPr>
      <w:r w:rsidRPr="00EE7356">
        <w:rPr>
          <w:rFonts w:ascii="Calibri" w:hAnsi="Calibri" w:cs="Calibri"/>
          <w:sz w:val="24"/>
          <w:szCs w:val="24"/>
          <w:lang w:val="tr-TR"/>
        </w:rPr>
        <w:t>Aday tedarikçiye, “Tedarikçi Sicil Formu’’ (Form no:12.00.031) gönderilerek bu formun doldurulması talep edilir.</w:t>
      </w:r>
      <w:r w:rsidRPr="00EE7356">
        <w:rPr>
          <w:rFonts w:ascii="Calibri" w:eastAsia="Arial" w:hAnsi="Calibri" w:cs="Calibri"/>
          <w:sz w:val="24"/>
          <w:lang w:val="tr-TR"/>
        </w:rPr>
        <w:t xml:space="preserve"> Bu forma ek olarak, tedarikçiden Kalite Politikası, Kalite Yönetim Sİstemi Sertifikaları (IATF 16949, ISO 9001, TS ISO 45001, ISO 14001), Organizasyon Şeması, Kontrol Planı, Kalite Sistemi Prosedürleri ve Proses Akış Şeması talep edilir. </w:t>
      </w:r>
      <w:r w:rsidRPr="00EE7356">
        <w:rPr>
          <w:rFonts w:ascii="Calibri" w:hAnsi="Calibri" w:cs="Calibri"/>
          <w:sz w:val="24"/>
          <w:szCs w:val="24"/>
          <w:lang w:val="tr-TR"/>
        </w:rPr>
        <w:t xml:space="preserve">Gelen formlara göre tedarikçi; </w:t>
      </w:r>
      <w:r w:rsidRPr="00EE7356">
        <w:rPr>
          <w:rFonts w:ascii="Calibri" w:hAnsi="Calibri" w:cs="Calibri"/>
          <w:b/>
          <w:sz w:val="24"/>
          <w:szCs w:val="24"/>
          <w:lang w:val="tr-TR"/>
        </w:rPr>
        <w:t>Kalite Yönetim Sistemi</w:t>
      </w:r>
      <w:r w:rsidRPr="00EE7356">
        <w:rPr>
          <w:rFonts w:ascii="Calibri" w:hAnsi="Calibri" w:cs="Calibri"/>
          <w:sz w:val="24"/>
          <w:szCs w:val="24"/>
          <w:lang w:val="tr-TR"/>
        </w:rPr>
        <w:t xml:space="preserve">, </w:t>
      </w:r>
      <w:r w:rsidRPr="00EE7356">
        <w:rPr>
          <w:rFonts w:ascii="Calibri" w:hAnsi="Calibri" w:cs="Calibri"/>
          <w:b/>
          <w:sz w:val="24"/>
          <w:szCs w:val="24"/>
          <w:lang w:val="tr-TR"/>
        </w:rPr>
        <w:t>Dışarıdan Tedarik Edilen Ürün ve Hizmetin Kontrolü</w:t>
      </w:r>
      <w:r w:rsidRPr="00EE7356">
        <w:rPr>
          <w:rFonts w:ascii="Calibri" w:hAnsi="Calibri" w:cs="Calibri"/>
          <w:sz w:val="24"/>
          <w:szCs w:val="24"/>
          <w:lang w:val="tr-TR"/>
        </w:rPr>
        <w:t xml:space="preserve">, </w:t>
      </w:r>
      <w:r w:rsidRPr="00EE7356">
        <w:rPr>
          <w:rFonts w:ascii="Calibri" w:hAnsi="Calibri" w:cs="Calibri"/>
          <w:b/>
          <w:sz w:val="24"/>
          <w:szCs w:val="24"/>
          <w:lang w:val="tr-TR"/>
        </w:rPr>
        <w:t>Ürün ve Hizmet Sağlama</w:t>
      </w:r>
      <w:r w:rsidRPr="00EE7356">
        <w:rPr>
          <w:rFonts w:ascii="Calibri" w:hAnsi="Calibri" w:cs="Calibri"/>
          <w:sz w:val="24"/>
          <w:szCs w:val="24"/>
          <w:lang w:val="tr-TR"/>
        </w:rPr>
        <w:t xml:space="preserve">, </w:t>
      </w:r>
      <w:r w:rsidRPr="00EE7356">
        <w:rPr>
          <w:rFonts w:ascii="Calibri" w:hAnsi="Calibri" w:cs="Calibri"/>
          <w:b/>
          <w:sz w:val="24"/>
          <w:szCs w:val="24"/>
          <w:lang w:val="tr-TR"/>
        </w:rPr>
        <w:t>İzleme ve Ölçme</w:t>
      </w:r>
      <w:r w:rsidRPr="00EE7356">
        <w:rPr>
          <w:rFonts w:ascii="Calibri" w:hAnsi="Calibri" w:cs="Calibri"/>
          <w:sz w:val="24"/>
          <w:szCs w:val="24"/>
          <w:lang w:val="tr-TR"/>
        </w:rPr>
        <w:t>,</w:t>
      </w:r>
      <w:r w:rsidRPr="00EE7356">
        <w:rPr>
          <w:rFonts w:ascii="Calibri" w:hAnsi="Calibri" w:cs="Calibri"/>
          <w:color w:val="FF0000"/>
          <w:sz w:val="24"/>
          <w:szCs w:val="24"/>
          <w:lang w:val="tr-TR"/>
        </w:rPr>
        <w:t xml:space="preserve"> </w:t>
      </w:r>
      <w:r w:rsidRPr="00EE7356">
        <w:rPr>
          <w:rFonts w:ascii="Calibri" w:hAnsi="Calibri" w:cs="Calibri"/>
          <w:b/>
          <w:sz w:val="24"/>
          <w:szCs w:val="24"/>
          <w:lang w:val="tr-TR"/>
        </w:rPr>
        <w:t>İSG ve Çevre</w:t>
      </w:r>
      <w:r w:rsidRPr="00EE7356">
        <w:rPr>
          <w:rFonts w:ascii="Calibri" w:hAnsi="Calibri" w:cs="Calibri"/>
          <w:sz w:val="24"/>
          <w:szCs w:val="24"/>
          <w:lang w:val="tr-TR"/>
        </w:rPr>
        <w:t xml:space="preserve"> konularında değerlendirilir ve “Ön Değerlendirme Formu’’ doldurulur (Form no: 12.00.023).</w:t>
      </w:r>
      <w:r w:rsidRPr="00EE7356">
        <w:rPr>
          <w:rFonts w:ascii="Calibri" w:hAnsi="Calibri" w:cs="Calibri"/>
          <w:color w:val="FF0000"/>
          <w:sz w:val="24"/>
          <w:szCs w:val="24"/>
          <w:lang w:val="tr-TR"/>
        </w:rPr>
        <w:t xml:space="preserve"> </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Toplam değerlendirme sonucunda yeterli bulunmayan tedarikçilere, satınalma, kalite ve ilgili üretim bölümlerinin denetim yetkinliğine sahip elemanlarından oluşan ekip tarafından Ön Değerlendirme denetimi yapılır.</w:t>
      </w: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Yapılan değerlendirmeler sonucunda alınan toplam not 90 ile 100 arasında ise firma başarılı bulunmuştur. Firmayla çalışmaya başlanır ve Onaylı Tedarikçi Listesine (12.00.100)  dahil edilir.</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Toplam not 75 ile 89 arasında ise firma DENEME sürecinde olup çalışmaya başlanır. Bu süreçte aksayan yönler düzeltilip tekrar değerlendirmeye tabi tutulur. İkinci değerlendirme sonunda eksikler tamamlanmış ve gerekli düzenlemeler yapılmış ise firma ‘‘Başarılı’’ bulunur ve Onaylı Tedarikçi Listesine (12.00.100)  dahil edilir. Aksi taktirde deneme süreci en fazla iki defa olmak üzere devam eder.</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Firma notu 50-74 arasında olduğunda YETERSİZ olarak değerlendirilir ve yapacağı düzeltici faaliyetler belirtilerek yazılı olarak uyarılır ve yeni tetkik tarihi belirtilir.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Alınan not 0-49 arasında ise o firma ile çalışılmaz. </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Form’un bir kopyası Kalite Müdürlüğüne verilir.</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Yurt dışı Çelik satıcılarının değerlendirme formu (Form No: 12.00.035) firmaya gönderilir ve firmadan formu doldurması talep edilir. Firmadan gelen bilgilere göre ilgili Satınalma Mühendisi sisteme entegre eder.</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lang w:val="tr-TR"/>
        </w:rPr>
        <w:t xml:space="preserve">Onaylı Tedarikçi Listesine alınan Tedarikçilerimize Genel Satınalma Şartnamesi </w:t>
      </w:r>
      <w:r w:rsidRPr="00EE7356">
        <w:rPr>
          <w:rFonts w:ascii="Calibri" w:hAnsi="Calibri" w:cs="Calibri"/>
          <w:sz w:val="24"/>
          <w:szCs w:val="24"/>
          <w:lang w:val="tr-TR"/>
        </w:rPr>
        <w:t xml:space="preserve">(Form No: 12.03.015) imzalatılıp, </w:t>
      </w:r>
      <w:r w:rsidRPr="00EE7356">
        <w:rPr>
          <w:rFonts w:ascii="Calibri" w:hAnsi="Calibri" w:cs="Calibri"/>
          <w:sz w:val="24"/>
          <w:lang w:val="tr-TR"/>
        </w:rPr>
        <w:t xml:space="preserve">bu şartnameye uyma taahhütleri alınır.  </w:t>
      </w:r>
    </w:p>
    <w:p w:rsidR="00EE7356" w:rsidRPr="00EE7356" w:rsidRDefault="00EE7356" w:rsidP="00EE7356">
      <w:pPr>
        <w:tabs>
          <w:tab w:val="left" w:pos="8505"/>
        </w:tabs>
        <w:jc w:val="both"/>
        <w:rPr>
          <w:rFonts w:ascii="Calibri" w:hAnsi="Calibri" w:cs="Calibri"/>
          <w:b/>
          <w:sz w:val="24"/>
          <w:szCs w:val="24"/>
          <w:lang w:val="tr-TR"/>
        </w:rPr>
      </w:pPr>
    </w:p>
    <w:p w:rsidR="00EE7356" w:rsidRPr="00EE7356" w:rsidRDefault="00EE7356" w:rsidP="00EE7356">
      <w:pPr>
        <w:numPr>
          <w:ilvl w:val="0"/>
          <w:numId w:val="9"/>
        </w:numPr>
        <w:tabs>
          <w:tab w:val="left" w:pos="8505"/>
        </w:tabs>
        <w:jc w:val="both"/>
        <w:rPr>
          <w:rFonts w:ascii="Calibri" w:hAnsi="Calibri" w:cs="Calibri"/>
          <w:b/>
          <w:sz w:val="24"/>
          <w:szCs w:val="24"/>
          <w:lang w:val="tr-TR"/>
        </w:rPr>
      </w:pPr>
      <w:r w:rsidRPr="00EE7356">
        <w:rPr>
          <w:rFonts w:ascii="Calibri" w:hAnsi="Calibri" w:cs="Calibri"/>
          <w:b/>
          <w:i/>
          <w:sz w:val="24"/>
          <w:szCs w:val="24"/>
          <w:lang w:val="tr-TR"/>
        </w:rPr>
        <w:t xml:space="preserve">Onaylı Tedarikçi Listesi oluşturma: </w:t>
      </w:r>
    </w:p>
    <w:p w:rsidR="00EE7356" w:rsidRPr="00EE7356" w:rsidRDefault="00EE7356" w:rsidP="00EE7356">
      <w:pPr>
        <w:tabs>
          <w:tab w:val="left" w:pos="8505"/>
        </w:tabs>
        <w:outlineLvl w:val="0"/>
        <w:rPr>
          <w:rFonts w:ascii="Calibri" w:hAnsi="Calibri" w:cs="Calibri"/>
          <w:b/>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t xml:space="preserve">Tedarikçiler, sağladıkları ürün cinsine gore sınıflandırılırlar. Firmaların yanına ayrıca sahip olduğu kalite belgesi ve statüsü yazılır. </w:t>
      </w:r>
      <w:r w:rsidRPr="00EE7356">
        <w:rPr>
          <w:rFonts w:ascii="Calibri" w:hAnsi="Calibri" w:cs="Calibri"/>
          <w:b/>
          <w:sz w:val="24"/>
          <w:szCs w:val="24"/>
          <w:lang w:val="tr-TR"/>
        </w:rPr>
        <w:t>Otomotiv kapsamına dahil olan tedarikçilerin belge akreditasyonlarının geçerliliği ayrıca Global Oversight ve IAF MLA (International Accreditation Forum) üzerinden sorgulanır.</w:t>
      </w:r>
      <w:r w:rsidRPr="00EE7356">
        <w:rPr>
          <w:rFonts w:ascii="Calibri" w:hAnsi="Calibri" w:cs="Calibri"/>
          <w:sz w:val="24"/>
          <w:szCs w:val="24"/>
          <w:lang w:val="tr-TR"/>
        </w:rPr>
        <w:t xml:space="preserve"> Satıcı ve Hizmet Tedarikçileri listede ayrı olarak gösterilir. Hizmet tedarikçilerinin takip ve değerlendirme sorumluluğu ilgili bölümlere aittir. Liste 6 ayda bir güncellenir. </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lastRenderedPageBreak/>
        <w:t>Müşterinin kritik operasyonlarının devamı için hayati öneme sahip olan ve kolaylıkla başka bir firmaya geçiş yapılamayacak üretim ve hammaddeyi sağlayan tedarikçiler “</w:t>
      </w:r>
      <w:r w:rsidRPr="00EE7356">
        <w:rPr>
          <w:rFonts w:ascii="Calibri" w:hAnsi="Calibri" w:cs="Calibri"/>
          <w:b/>
          <w:sz w:val="24"/>
          <w:szCs w:val="24"/>
          <w:lang w:val="tr-TR"/>
        </w:rPr>
        <w:t>Stratejik Tedarikçiler</w:t>
      </w:r>
      <w:r w:rsidRPr="00EE7356">
        <w:rPr>
          <w:rFonts w:ascii="Calibri" w:hAnsi="Calibri" w:cs="Calibri"/>
          <w:sz w:val="24"/>
          <w:szCs w:val="24"/>
          <w:lang w:val="tr-TR"/>
        </w:rPr>
        <w:t xml:space="preserve">” olarak tanımlanır ve listede ayrıca gösterilir. Bu tedarikçilerin </w:t>
      </w:r>
      <w:r w:rsidRPr="00EE7356">
        <w:rPr>
          <w:rFonts w:ascii="Calibri" w:hAnsi="Calibri" w:cs="Calibri"/>
          <w:b/>
          <w:sz w:val="24"/>
          <w:szCs w:val="24"/>
          <w:lang w:val="tr-TR"/>
        </w:rPr>
        <w:t>alternatifleri</w:t>
      </w:r>
      <w:r w:rsidRPr="00EE7356">
        <w:rPr>
          <w:rFonts w:ascii="Calibri" w:hAnsi="Calibri" w:cs="Calibri"/>
          <w:sz w:val="24"/>
          <w:szCs w:val="24"/>
          <w:lang w:val="tr-TR"/>
        </w:rPr>
        <w:t xml:space="preserve"> de listede belirtilir.</w:t>
      </w:r>
    </w:p>
    <w:p w:rsidR="00EE7356" w:rsidRPr="00EE7356" w:rsidRDefault="00EE7356" w:rsidP="00EE7356">
      <w:pPr>
        <w:tabs>
          <w:tab w:val="left" w:pos="8505"/>
        </w:tabs>
        <w:jc w:val="both"/>
        <w:rPr>
          <w:rFonts w:ascii="Calibri" w:hAnsi="Calibri" w:cs="Calibri"/>
          <w:sz w:val="24"/>
          <w:szCs w:val="24"/>
          <w:lang w:val="tr-TR"/>
        </w:rPr>
      </w:pPr>
    </w:p>
    <w:p w:rsidR="00EE7356" w:rsidRPr="00EE7356" w:rsidRDefault="00EE7356" w:rsidP="00EE7356">
      <w:pPr>
        <w:tabs>
          <w:tab w:val="left" w:pos="8505"/>
        </w:tabs>
        <w:jc w:val="both"/>
        <w:rPr>
          <w:rFonts w:ascii="Calibri" w:hAnsi="Calibri" w:cs="Calibri"/>
          <w:sz w:val="24"/>
          <w:szCs w:val="24"/>
          <w:lang w:val="tr-TR"/>
        </w:rPr>
      </w:pPr>
      <w:r w:rsidRPr="00EE7356">
        <w:rPr>
          <w:rFonts w:ascii="Calibri" w:hAnsi="Calibri" w:cs="Calibri"/>
          <w:sz w:val="24"/>
          <w:szCs w:val="24"/>
          <w:lang w:val="tr-TR"/>
        </w:rPr>
        <w:t>Müşteri tarafından yönlendirilmiş firmalar direkt olarak Onaylı Tedarikçi Listesi’ne dahil edilir ve müşteri onaylı olduğu not olarak belirtilir.</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t>Statü kısmında;</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b/>
          <w:sz w:val="24"/>
          <w:szCs w:val="24"/>
          <w:lang w:val="tr-TR"/>
        </w:rPr>
        <w:t>A</w:t>
      </w:r>
      <w:r w:rsidRPr="00EE7356">
        <w:rPr>
          <w:rFonts w:ascii="Calibri" w:hAnsi="Calibri" w:cs="Calibri"/>
          <w:sz w:val="24"/>
          <w:szCs w:val="24"/>
          <w:lang w:val="tr-TR"/>
        </w:rPr>
        <w:t xml:space="preserve"> : Aktif olarak çalışılan firmaları</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b/>
          <w:sz w:val="24"/>
          <w:szCs w:val="24"/>
          <w:lang w:val="tr-TR"/>
        </w:rPr>
        <w:t>P</w:t>
      </w:r>
      <w:r w:rsidRPr="00EE7356">
        <w:rPr>
          <w:rFonts w:ascii="Calibri" w:hAnsi="Calibri" w:cs="Calibri"/>
          <w:sz w:val="24"/>
          <w:szCs w:val="24"/>
          <w:lang w:val="tr-TR"/>
        </w:rPr>
        <w:t xml:space="preserve"> : Bir yıllık sure içinde çalışılmamış pasif firmaları temsil eder.</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t xml:space="preserve">Pasif konumunda olan firma ile çalışılma durumu ortaya çıktığında, teslimat şartları Kalite Bölümü’nün ‘’Yan Sanayi numune ve seri imalat teslim talimatı’’ (Tal.077) ‘na göre yapılır. </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jc w:val="both"/>
        <w:outlineLvl w:val="0"/>
        <w:rPr>
          <w:rFonts w:ascii="Calibri" w:hAnsi="Calibri" w:cs="Calibri"/>
          <w:sz w:val="24"/>
          <w:szCs w:val="24"/>
          <w:lang w:val="tr-TR"/>
        </w:rPr>
      </w:pPr>
      <w:r w:rsidRPr="00EE7356">
        <w:rPr>
          <w:rFonts w:ascii="Calibri" w:hAnsi="Calibri" w:cs="Calibri"/>
          <w:sz w:val="24"/>
          <w:szCs w:val="24"/>
          <w:lang w:val="tr-TR"/>
        </w:rPr>
        <w:t>Firmalar, Tedarikçi Performans Değerlendirme Formu dikkate alınararak listeye eklenir veya çıkarılır.</w:t>
      </w:r>
    </w:p>
    <w:p w:rsidR="00EE7356" w:rsidRPr="00EE7356" w:rsidRDefault="00EE7356" w:rsidP="00EE7356">
      <w:pPr>
        <w:tabs>
          <w:tab w:val="left" w:pos="8505"/>
        </w:tabs>
        <w:jc w:val="both"/>
        <w:outlineLvl w:val="0"/>
        <w:rPr>
          <w:rFonts w:ascii="Calibri" w:hAnsi="Calibri" w:cs="Calibri"/>
          <w:sz w:val="24"/>
          <w:szCs w:val="24"/>
          <w:lang w:val="tr-TR"/>
        </w:rPr>
      </w:pPr>
      <w:r w:rsidRPr="00EE7356">
        <w:rPr>
          <w:rFonts w:ascii="Calibri" w:hAnsi="Calibri" w:cs="Calibri"/>
          <w:noProof/>
          <w:sz w:val="24"/>
          <w:szCs w:val="24"/>
          <w:lang w:val="tr-TR"/>
        </w:rPr>
        <w:drawing>
          <wp:anchor distT="0" distB="0" distL="114300" distR="114300" simplePos="0" relativeHeight="251659264" behindDoc="1" locked="0" layoutInCell="1" allowOverlap="1">
            <wp:simplePos x="0" y="0"/>
            <wp:positionH relativeFrom="column">
              <wp:posOffset>-310515</wp:posOffset>
            </wp:positionH>
            <wp:positionV relativeFrom="paragraph">
              <wp:posOffset>219710</wp:posOffset>
            </wp:positionV>
            <wp:extent cx="327660" cy="16256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 cy="162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7356" w:rsidRPr="00EE7356" w:rsidRDefault="00EE7356" w:rsidP="00EE7356">
      <w:pPr>
        <w:tabs>
          <w:tab w:val="left" w:pos="8505"/>
        </w:tabs>
        <w:jc w:val="both"/>
        <w:outlineLvl w:val="0"/>
        <w:rPr>
          <w:rFonts w:ascii="Calibri" w:hAnsi="Calibri" w:cs="Calibri"/>
          <w:color w:val="FF0000"/>
          <w:sz w:val="24"/>
          <w:szCs w:val="24"/>
          <w:lang w:val="tr-TR"/>
        </w:rPr>
      </w:pPr>
      <w:r w:rsidRPr="00EE7356">
        <w:rPr>
          <w:rFonts w:ascii="Calibri" w:hAnsi="Calibri" w:cs="Calibri"/>
          <w:sz w:val="24"/>
          <w:szCs w:val="24"/>
          <w:lang w:val="tr-TR"/>
        </w:rPr>
        <w:t>Onaylı Tedarikçi Listesi’nde, final ürün kalitesini etkileyecek ürünlerin temin edildiği tedarikçilerin sahip olduğu kalite belgeleri ve bu belgelerin geçerlilik sürelerinin kaydı tutulur. Bu liste yılda 1 kere güncellenir. Geçerlilik süreleri dolan firmalara belgelerini en kısa sürede yenilemeleri için mail ile bildirim yapılır.</w:t>
      </w:r>
    </w:p>
    <w:p w:rsidR="00EE7356" w:rsidRPr="00EE7356" w:rsidRDefault="00EE7356" w:rsidP="00EE7356">
      <w:pPr>
        <w:tabs>
          <w:tab w:val="left" w:pos="8505"/>
        </w:tabs>
        <w:jc w:val="both"/>
        <w:outlineLvl w:val="0"/>
        <w:rPr>
          <w:rFonts w:ascii="Calibri" w:hAnsi="Calibri" w:cs="Calibri"/>
          <w:color w:val="FF0000"/>
          <w:sz w:val="24"/>
          <w:szCs w:val="24"/>
          <w:lang w:val="tr-TR"/>
        </w:rPr>
      </w:pPr>
    </w:p>
    <w:p w:rsidR="00EE7356" w:rsidRPr="00EE7356" w:rsidRDefault="00EE7356" w:rsidP="00EE7356">
      <w:pPr>
        <w:tabs>
          <w:tab w:val="left" w:pos="8505"/>
        </w:tabs>
        <w:jc w:val="both"/>
        <w:outlineLvl w:val="0"/>
        <w:rPr>
          <w:rFonts w:ascii="Calibri" w:hAnsi="Calibri" w:cs="Calibri"/>
          <w:sz w:val="24"/>
          <w:szCs w:val="24"/>
          <w:lang w:val="tr-TR"/>
        </w:rPr>
      </w:pPr>
      <w:r w:rsidRPr="00EE7356">
        <w:rPr>
          <w:rFonts w:ascii="Calibri" w:hAnsi="Calibri" w:cs="Calibri"/>
          <w:sz w:val="24"/>
          <w:szCs w:val="24"/>
          <w:lang w:val="tr-TR"/>
        </w:rPr>
        <w:t>Tedarikçilerin birleşimleri, katılımları ve kazanımları sözkonusu olduğunda, tedarikçiler için yeniden değerlendirme yapılır. Değerlendirme için, Tedarikçilerden yapısal değişiklikle ilgili ayrıntılı bilgi ve doküman istenir. Gelen doküman ve bilgiler ışığında gerekli görülmesi halinde Yan Sanayi Geliştirme Programı çerçevesinde tedarikçi yerinde tetkik edilir.</w:t>
      </w:r>
    </w:p>
    <w:p w:rsidR="00EE7356" w:rsidRPr="00EE7356" w:rsidRDefault="00EE7356" w:rsidP="00EE7356">
      <w:pPr>
        <w:tabs>
          <w:tab w:val="left" w:pos="8505"/>
        </w:tabs>
        <w:outlineLvl w:val="0"/>
        <w:rPr>
          <w:rFonts w:ascii="Calibri" w:hAnsi="Calibri" w:cs="Calibri"/>
          <w:sz w:val="24"/>
          <w:szCs w:val="24"/>
          <w:lang w:val="tr-TR"/>
        </w:rPr>
      </w:pP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t>Listede değişiklik olduğu durumlarda  yayınlanır ve bir kopyası Kalite Müdürlüğüne verilir.</w:t>
      </w:r>
    </w:p>
    <w:p w:rsidR="00EE7356" w:rsidRPr="00EE7356" w:rsidRDefault="00EE7356" w:rsidP="00EE7356">
      <w:pPr>
        <w:tabs>
          <w:tab w:val="left" w:pos="8505"/>
        </w:tabs>
        <w:outlineLvl w:val="0"/>
        <w:rPr>
          <w:rFonts w:ascii="Calibri" w:hAnsi="Calibri" w:cs="Calibri"/>
          <w:sz w:val="24"/>
          <w:szCs w:val="24"/>
          <w:lang w:val="tr-TR"/>
        </w:rPr>
      </w:pPr>
      <w:r w:rsidRPr="00EE7356">
        <w:rPr>
          <w:rFonts w:ascii="Calibri" w:hAnsi="Calibri" w:cs="Calibri"/>
          <w:sz w:val="24"/>
          <w:szCs w:val="24"/>
          <w:lang w:val="tr-TR"/>
        </w:rPr>
        <w:t>Liste bir Kalite kayıtı olarak değerlendirilmekte olup Form Numarası ‚‘‘ 12.00.100‘‘ dür.</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numPr>
          <w:ilvl w:val="0"/>
          <w:numId w:val="9"/>
        </w:numPr>
        <w:jc w:val="both"/>
        <w:rPr>
          <w:rFonts w:ascii="Calibri" w:hAnsi="Calibri" w:cs="Calibri"/>
          <w:b/>
          <w:i/>
          <w:sz w:val="24"/>
          <w:szCs w:val="24"/>
          <w:lang w:val="tr-TR"/>
        </w:rPr>
      </w:pPr>
      <w:r w:rsidRPr="00EE7356">
        <w:rPr>
          <w:rFonts w:ascii="Calibri" w:hAnsi="Calibri" w:cs="Calibri"/>
          <w:b/>
          <w:i/>
          <w:sz w:val="24"/>
          <w:szCs w:val="24"/>
          <w:lang w:val="tr-TR"/>
        </w:rPr>
        <w:t>Tedarikçi Kalite Temsilcisi</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Kalite temsilcisini Tedarikçi firma  belirler.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Çimsataş’ın Kalite Temsilcisinden Beklentileri;</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1-</w:t>
      </w:r>
      <w:r w:rsidRPr="00EE7356">
        <w:rPr>
          <w:rFonts w:ascii="Calibri" w:hAnsi="Calibri" w:cs="Calibri"/>
          <w:sz w:val="24"/>
          <w:szCs w:val="24"/>
          <w:lang w:val="tr-TR"/>
        </w:rPr>
        <w:t xml:space="preserve"> Satınalma tarafından aktarılan Satınalma Verilerinin saklanması ve güncelliğinin takibi</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2-</w:t>
      </w:r>
      <w:r w:rsidRPr="00EE7356">
        <w:rPr>
          <w:rFonts w:ascii="Calibri" w:hAnsi="Calibri" w:cs="Calibri"/>
          <w:sz w:val="24"/>
          <w:szCs w:val="24"/>
          <w:lang w:val="tr-TR"/>
        </w:rPr>
        <w:t xml:space="preserve"> Tedarikçi’deki ilgili kişilerin bu el kitabı hakkında bilgilendirilmesi ve eğitimi.</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 xml:space="preserve">3- </w:t>
      </w:r>
      <w:r w:rsidRPr="00EE7356">
        <w:rPr>
          <w:rFonts w:ascii="Calibri" w:hAnsi="Calibri" w:cs="Calibri"/>
          <w:sz w:val="24"/>
          <w:szCs w:val="24"/>
          <w:lang w:val="tr-TR"/>
        </w:rPr>
        <w:t>Tedarikçi’nin temin ettiği ürün veya hizmetin, gerek ÇİMSATAŞ’ta gerekse son kullanımdaki  "Kullanma ve Çevre Koşulları" nın bilinmesi; bu doğrultuda Üretim ve Kalite Bölümleri ile ortak çalışılarak "Kontrol Altına Alınacak" parametrelerin tespit edilmesi, kontrol  sistemlerinde uyumun sağlanması, sürekli bilgi alışverişi ile bu duruma süreklilik kazandırılması.</w:t>
      </w: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lastRenderedPageBreak/>
        <w:t>4-</w:t>
      </w:r>
      <w:r w:rsidRPr="00EE7356">
        <w:rPr>
          <w:rFonts w:ascii="Calibri" w:hAnsi="Calibri" w:cs="Calibri"/>
          <w:sz w:val="24"/>
          <w:szCs w:val="24"/>
          <w:lang w:val="tr-TR"/>
        </w:rPr>
        <w:t xml:space="preserve"> " Sapmalı Ürün " sevkiyatlarının Satınalma Bölümüne bildirilmesi ve ayrıca takip edilmesi.</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5-</w:t>
      </w:r>
      <w:r w:rsidRPr="00EE7356">
        <w:rPr>
          <w:rFonts w:ascii="Calibri" w:hAnsi="Calibri" w:cs="Calibri"/>
          <w:sz w:val="24"/>
          <w:szCs w:val="24"/>
          <w:lang w:val="tr-TR"/>
        </w:rPr>
        <w:t xml:space="preserve"> Tedarikçi firmada ortaya çıkan ve çıkması muhtemel "Ürün ve Proses ile ilgili" her türlü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uygunsuzluğun ve bunlarla ilgili düzeltici faaliyetlerin takip edilmesi ve Satınalma’da ilgili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personelin bilgilendirilmesi.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w:t>
      </w: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6</w:t>
      </w:r>
      <w:r w:rsidRPr="00EE7356">
        <w:rPr>
          <w:rFonts w:ascii="Calibri" w:hAnsi="Calibri" w:cs="Calibri"/>
          <w:sz w:val="24"/>
          <w:szCs w:val="24"/>
          <w:lang w:val="tr-TR"/>
        </w:rPr>
        <w:t>- Müşteri Özel İsteklerinin uygulanmasını sağlamak</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 xml:space="preserve">7- </w:t>
      </w:r>
      <w:r w:rsidRPr="00EE7356">
        <w:rPr>
          <w:rFonts w:ascii="Calibri" w:hAnsi="Calibri" w:cs="Calibri"/>
          <w:sz w:val="24"/>
          <w:szCs w:val="24"/>
          <w:lang w:val="tr-TR"/>
        </w:rPr>
        <w:t>Tedarikçi, kadro değişikliğinde seçeceği yeni temsilciyi mutlaka Çimsataş’a bildirmelidir.</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numPr>
          <w:ilvl w:val="0"/>
          <w:numId w:val="9"/>
        </w:numPr>
        <w:ind w:left="720"/>
        <w:jc w:val="both"/>
        <w:rPr>
          <w:rFonts w:ascii="Calibri" w:hAnsi="Calibri" w:cs="Calibri"/>
          <w:b/>
          <w:i/>
          <w:sz w:val="24"/>
          <w:szCs w:val="24"/>
          <w:lang w:val="tr-TR"/>
        </w:rPr>
      </w:pPr>
      <w:r w:rsidRPr="00EE7356">
        <w:rPr>
          <w:rFonts w:ascii="Calibri" w:hAnsi="Calibri" w:cs="Calibri"/>
          <w:b/>
          <w:i/>
          <w:sz w:val="24"/>
          <w:szCs w:val="24"/>
          <w:lang w:val="tr-TR"/>
        </w:rPr>
        <w:t xml:space="preserve"> Müşteri Özel İstekleri </w:t>
      </w:r>
    </w:p>
    <w:p w:rsidR="00EE7356" w:rsidRPr="00EE7356" w:rsidRDefault="00EE7356" w:rsidP="00EE7356">
      <w:pPr>
        <w:jc w:val="both"/>
        <w:rPr>
          <w:rFonts w:ascii="Calibri" w:hAnsi="Calibri" w:cs="Calibri"/>
          <w:b/>
          <w: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Müşterilerimizin özel istekleri Tedarikçilerimiz tarafından da bilinmeli ve takip edilmelidir. Müşterilerimizin internet sayfalarından bulabileceğiniz bu istekleri, numune ve seri imalat aşamasında kendi iç proseslerinde uygulamak, takibini yapmak , alt tedarikçilerine aktarmak ve gizliliğini korumak Tedarikçilerimizin sorumluluğundadır.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Bu kapsamda, Tedarikçiye “ Müşteri Malı “ olduğu tanımlanmış olarak verilen model, kalıp vb. yardımcı ekipmanlarda, Tedarikçi tarafından herhangi bir değişiklik yapılması, Müşterimizin yazılı onayı olmadan “ Alt Tedarikçi ” ye verilmesi söz konusu değildir. Ayrıca üretim proses, tezgah ve ölçüm metodlarında, Alt Tedarikçi değişimlerinde Çimsataş onayı olmadan herhangi bir işlem yapılamaz. Bu hususlar Tedarikçi Sözleşmeleri ile de garanti altına alınmıştır.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Çimsataş web sitesinden de (</w:t>
      </w:r>
      <w:hyperlink r:id="rId9" w:history="1">
        <w:r w:rsidRPr="00EE7356">
          <w:rPr>
            <w:rStyle w:val="Hyperlink"/>
            <w:rFonts w:ascii="Calibri" w:hAnsi="Calibri" w:cs="Calibri"/>
            <w:sz w:val="24"/>
            <w:szCs w:val="24"/>
            <w:lang w:val="tr-TR"/>
          </w:rPr>
          <w:t>www.cimsatas.com</w:t>
        </w:r>
      </w:hyperlink>
      <w:r w:rsidRPr="00EE7356">
        <w:rPr>
          <w:rFonts w:ascii="Calibri" w:hAnsi="Calibri" w:cs="Calibri"/>
          <w:sz w:val="24"/>
          <w:szCs w:val="24"/>
          <w:lang w:val="tr-TR"/>
        </w:rPr>
        <w:t>) “Tedarikçi El Kitabı” ve “Müşteri Özel İstekleri Değerlendirme Talimatı (TAL-089)” dosyalarının güncel değişimleri takip edilmelidir.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Müşterilerimiz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 xml:space="preserve">ZF                                 Meiller                            Dana              </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 xml:space="preserve">Liebherr                      Bonfiglioli                       Hydrosar                                    </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Daimler                       Epiroc                              Hgt</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 xml:space="preserve">Evobus                        Putzmeister                    Türk Traktör             </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Claas                            Renault</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Knorr-Bremse            Ege Endüstri</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Hydac                          Tirsan Kardan</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Volvo                           Totomak</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Atlas Copco                Aksan Kardan</w:t>
      </w:r>
    </w:p>
    <w:p w:rsidR="00EE7356" w:rsidRPr="00EE7356" w:rsidRDefault="00EE7356" w:rsidP="00EE7356">
      <w:pPr>
        <w:numPr>
          <w:ilvl w:val="0"/>
          <w:numId w:val="9"/>
        </w:numPr>
        <w:jc w:val="both"/>
        <w:rPr>
          <w:rFonts w:ascii="Calibri" w:hAnsi="Calibri" w:cs="Calibri"/>
          <w:sz w:val="24"/>
          <w:szCs w:val="24"/>
          <w:lang w:val="tr-TR"/>
        </w:rPr>
      </w:pPr>
      <w:r w:rsidRPr="00EE7356">
        <w:rPr>
          <w:rFonts w:ascii="Calibri" w:hAnsi="Calibri" w:cs="Calibri"/>
          <w:sz w:val="24"/>
          <w:szCs w:val="24"/>
          <w:lang w:val="tr-TR"/>
        </w:rPr>
        <w:t xml:space="preserve">Telma                          Mercedes Benz Turk    </w:t>
      </w:r>
    </w:p>
    <w:p w:rsidR="00EE7356" w:rsidRPr="00EE7356" w:rsidRDefault="00EE7356" w:rsidP="00EE7356">
      <w:pPr>
        <w:numPr>
          <w:ilvl w:val="0"/>
          <w:numId w:val="9"/>
        </w:numPr>
        <w:jc w:val="both"/>
        <w:rPr>
          <w:rFonts w:ascii="Calibri" w:hAnsi="Calibri" w:cs="Calibri"/>
          <w:b/>
          <w:i/>
          <w:sz w:val="24"/>
          <w:szCs w:val="24"/>
          <w:lang w:val="tr-TR"/>
        </w:rPr>
      </w:pPr>
      <w:r w:rsidRPr="00EE7356">
        <w:rPr>
          <w:rFonts w:ascii="Calibri" w:hAnsi="Calibri" w:cs="Calibri"/>
          <w:sz w:val="24"/>
          <w:szCs w:val="24"/>
          <w:lang w:val="tr-TR"/>
        </w:rPr>
        <w:t>Steelwrist                   Hidromek</w:t>
      </w: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ind w:left="720"/>
        <w:jc w:val="both"/>
        <w:rPr>
          <w:rFonts w:ascii="Calibri" w:hAnsi="Calibri" w:cs="Calibri"/>
          <w:sz w:val="24"/>
          <w:szCs w:val="24"/>
          <w:highlight w:val="yellow"/>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lastRenderedPageBreak/>
        <w:t>Dış Kaynaklı Prosesler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numPr>
          <w:ilvl w:val="0"/>
          <w:numId w:val="22"/>
        </w:numPr>
        <w:jc w:val="both"/>
        <w:rPr>
          <w:rFonts w:ascii="Calibri" w:hAnsi="Calibri" w:cs="Calibri"/>
          <w:sz w:val="24"/>
          <w:szCs w:val="24"/>
          <w:lang w:val="tr-TR"/>
        </w:rPr>
      </w:pPr>
      <w:r w:rsidRPr="00EE7356">
        <w:rPr>
          <w:rFonts w:ascii="Calibri" w:hAnsi="Calibri" w:cs="Calibri"/>
          <w:sz w:val="24"/>
          <w:szCs w:val="24"/>
          <w:lang w:val="tr-TR"/>
        </w:rPr>
        <w:t>Kaplama</w:t>
      </w:r>
    </w:p>
    <w:p w:rsidR="00EE7356" w:rsidRPr="00EE7356" w:rsidRDefault="00EE7356" w:rsidP="00EE7356">
      <w:pPr>
        <w:numPr>
          <w:ilvl w:val="0"/>
          <w:numId w:val="22"/>
        </w:numPr>
        <w:jc w:val="both"/>
        <w:rPr>
          <w:rFonts w:ascii="Calibri" w:hAnsi="Calibri" w:cs="Calibri"/>
          <w:sz w:val="24"/>
          <w:szCs w:val="24"/>
          <w:lang w:val="tr-TR"/>
        </w:rPr>
      </w:pPr>
      <w:r w:rsidRPr="00EE7356">
        <w:rPr>
          <w:rFonts w:ascii="Calibri" w:hAnsi="Calibri" w:cs="Calibri"/>
          <w:sz w:val="24"/>
          <w:szCs w:val="24"/>
          <w:lang w:val="tr-TR"/>
        </w:rPr>
        <w:t>Boya (Elektrostatik, Kataforez)</w:t>
      </w:r>
    </w:p>
    <w:p w:rsidR="00EE7356" w:rsidRPr="00EE7356" w:rsidRDefault="00EE7356" w:rsidP="00EE7356">
      <w:pPr>
        <w:numPr>
          <w:ilvl w:val="0"/>
          <w:numId w:val="22"/>
        </w:numPr>
        <w:jc w:val="both"/>
        <w:rPr>
          <w:rFonts w:ascii="Calibri" w:hAnsi="Calibri" w:cs="Calibri"/>
          <w:sz w:val="24"/>
          <w:szCs w:val="24"/>
          <w:lang w:val="tr-TR"/>
        </w:rPr>
      </w:pPr>
      <w:r w:rsidRPr="00EE7356">
        <w:rPr>
          <w:rFonts w:ascii="Calibri" w:hAnsi="Calibri" w:cs="Calibri"/>
          <w:sz w:val="24"/>
          <w:szCs w:val="24"/>
          <w:lang w:val="tr-TR"/>
        </w:rPr>
        <w:t>Dövme</w:t>
      </w:r>
    </w:p>
    <w:p w:rsidR="00EE7356" w:rsidRPr="00EE7356" w:rsidRDefault="00EE7356" w:rsidP="00EE7356">
      <w:pPr>
        <w:numPr>
          <w:ilvl w:val="0"/>
          <w:numId w:val="22"/>
        </w:numPr>
        <w:jc w:val="both"/>
        <w:rPr>
          <w:rFonts w:ascii="Calibri" w:hAnsi="Calibri" w:cs="Calibri"/>
          <w:sz w:val="24"/>
          <w:szCs w:val="24"/>
          <w:lang w:val="tr-TR"/>
        </w:rPr>
      </w:pPr>
      <w:r w:rsidRPr="00EE7356">
        <w:rPr>
          <w:rFonts w:ascii="Calibri" w:hAnsi="Calibri" w:cs="Calibri"/>
          <w:sz w:val="24"/>
          <w:szCs w:val="24"/>
          <w:lang w:val="tr-TR"/>
        </w:rPr>
        <w:t>Döküm</w:t>
      </w:r>
    </w:p>
    <w:p w:rsidR="00EE7356" w:rsidRPr="00EE7356" w:rsidRDefault="00EE7356" w:rsidP="00EE7356">
      <w:pPr>
        <w:numPr>
          <w:ilvl w:val="0"/>
          <w:numId w:val="22"/>
        </w:numPr>
        <w:jc w:val="both"/>
        <w:rPr>
          <w:rFonts w:ascii="Calibri" w:hAnsi="Calibri" w:cs="Calibri"/>
          <w:sz w:val="24"/>
          <w:szCs w:val="24"/>
          <w:lang w:val="tr-TR"/>
        </w:rPr>
      </w:pPr>
      <w:r w:rsidRPr="00EE7356">
        <w:rPr>
          <w:rFonts w:ascii="Calibri" w:hAnsi="Calibri" w:cs="Calibri"/>
          <w:sz w:val="24"/>
          <w:szCs w:val="24"/>
          <w:lang w:val="tr-TR"/>
        </w:rPr>
        <w:t>Isıl İşlem</w:t>
      </w:r>
    </w:p>
    <w:p w:rsidR="00EE7356" w:rsidRPr="00EE7356" w:rsidRDefault="00EE7356" w:rsidP="00EE7356">
      <w:pPr>
        <w:pStyle w:val="ListParagraph"/>
        <w:numPr>
          <w:ilvl w:val="0"/>
          <w:numId w:val="22"/>
        </w:numPr>
        <w:jc w:val="both"/>
        <w:rPr>
          <w:rFonts w:ascii="Calibri" w:hAnsi="Calibri" w:cs="Calibri"/>
          <w:sz w:val="24"/>
          <w:szCs w:val="24"/>
          <w:lang w:val="tr-TR"/>
        </w:rPr>
      </w:pPr>
      <w:r w:rsidRPr="00EE7356">
        <w:rPr>
          <w:rFonts w:ascii="Calibri" w:hAnsi="Calibri" w:cs="Calibri"/>
          <w:sz w:val="24"/>
          <w:szCs w:val="24"/>
          <w:lang w:val="tr-TR"/>
        </w:rPr>
        <w:t>İndüksiyon</w:t>
      </w:r>
    </w:p>
    <w:p w:rsidR="00EE7356" w:rsidRPr="00EE7356" w:rsidRDefault="00EE7356" w:rsidP="00EE7356">
      <w:pPr>
        <w:numPr>
          <w:ilvl w:val="0"/>
          <w:numId w:val="22"/>
        </w:numPr>
        <w:jc w:val="both"/>
        <w:rPr>
          <w:rFonts w:ascii="Calibri" w:hAnsi="Calibri" w:cs="Calibri"/>
          <w:sz w:val="24"/>
          <w:lang w:val="tr-TR"/>
        </w:rPr>
      </w:pPr>
      <w:r w:rsidRPr="00EE7356">
        <w:rPr>
          <w:rFonts w:ascii="Calibri" w:hAnsi="Calibri" w:cs="Calibri"/>
          <w:sz w:val="24"/>
          <w:szCs w:val="24"/>
          <w:lang w:val="tr-TR"/>
        </w:rPr>
        <w:t xml:space="preserve">Talaşlı Üretim </w:t>
      </w:r>
    </w:p>
    <w:p w:rsidR="00EE7356" w:rsidRPr="00EE7356" w:rsidRDefault="00EE7356" w:rsidP="00EE7356">
      <w:pPr>
        <w:pStyle w:val="ListParagraph"/>
        <w:numPr>
          <w:ilvl w:val="0"/>
          <w:numId w:val="22"/>
        </w:numPr>
        <w:jc w:val="both"/>
        <w:rPr>
          <w:rFonts w:ascii="Calibri" w:hAnsi="Calibri" w:cs="Calibri"/>
          <w:sz w:val="24"/>
          <w:lang w:val="tr-TR"/>
        </w:rPr>
      </w:pPr>
      <w:r w:rsidRPr="00EE7356">
        <w:rPr>
          <w:rFonts w:ascii="Calibri" w:hAnsi="Calibri" w:cs="Calibri"/>
          <w:sz w:val="24"/>
          <w:szCs w:val="24"/>
          <w:lang w:val="tr-TR"/>
        </w:rPr>
        <w:t>Sac Kesme (Mekanik+Lazer), Bükme, Delme</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operasyonlarını içermektedir.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lang w:val="tr-TR"/>
        </w:rPr>
      </w:pPr>
      <w:r w:rsidRPr="00EE7356">
        <w:rPr>
          <w:rFonts w:ascii="Calibri" w:hAnsi="Calibri" w:cs="Calibri"/>
          <w:sz w:val="24"/>
          <w:szCs w:val="24"/>
          <w:lang w:val="tr-TR"/>
        </w:rPr>
        <w:t xml:space="preserve">Dış Kaynaklı Süreç Takip talimatı (PLN-003)’ e göre multidisipliner yaklaşım ile onay alınmış sürece ait talep, Dış Kaynaklı Talep Süreç Formu ( Form No: 15.01.41) ile Satınalma Bölümüne gerekli Teknik Dokümanlar  la beraber aktarılır.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Teknik Dokümanlar aşağıdaki verileri kapsar :  </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1-</w:t>
      </w:r>
      <w:r w:rsidRPr="00EE7356">
        <w:rPr>
          <w:rFonts w:ascii="Calibri" w:hAnsi="Calibri" w:cs="Calibri"/>
          <w:sz w:val="24"/>
          <w:szCs w:val="24"/>
          <w:lang w:val="tr-TR"/>
        </w:rPr>
        <w:t xml:space="preserve"> Parç Teknik Resimleri, Şartnameler, özel spesifikasyonlar, müşteri özel istekleri ve test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metodları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pStyle w:val="BodyTextIndent"/>
        <w:numPr>
          <w:ilvl w:val="0"/>
          <w:numId w:val="4"/>
        </w:numPr>
        <w:tabs>
          <w:tab w:val="clear" w:pos="360"/>
          <w:tab w:val="num" w:pos="720"/>
        </w:tabs>
        <w:ind w:left="720"/>
        <w:jc w:val="both"/>
        <w:rPr>
          <w:rFonts w:ascii="Calibri" w:hAnsi="Calibri" w:cs="Calibri"/>
          <w:sz w:val="24"/>
          <w:lang w:val="tr-TR"/>
        </w:rPr>
      </w:pPr>
      <w:r w:rsidRPr="00EE7356">
        <w:rPr>
          <w:rFonts w:ascii="Calibri" w:hAnsi="Calibri" w:cs="Calibri"/>
          <w:sz w:val="24"/>
          <w:lang w:val="tr-TR"/>
        </w:rPr>
        <w:t xml:space="preserve">Teknik dökümanların güncelliği ve doğruluğu ilgili Müdürlük tarafından sağlanır ve sorumluluk bu müdürlüğe aittir.                           </w:t>
      </w:r>
    </w:p>
    <w:p w:rsidR="00EE7356" w:rsidRPr="00EE7356" w:rsidRDefault="00EE7356" w:rsidP="00EE7356">
      <w:pPr>
        <w:pStyle w:val="BodyTextIndent"/>
        <w:ind w:left="0" w:firstLine="66"/>
        <w:jc w:val="both"/>
        <w:rPr>
          <w:rFonts w:ascii="Calibri" w:hAnsi="Calibri" w:cs="Calibri"/>
          <w:color w:val="FF0000"/>
          <w:sz w:val="24"/>
          <w:lang w:val="tr-TR"/>
        </w:rPr>
      </w:pPr>
    </w:p>
    <w:p w:rsidR="00EE7356" w:rsidRPr="00EE7356" w:rsidRDefault="00EE7356" w:rsidP="00EE7356">
      <w:pPr>
        <w:pStyle w:val="BodyTextIndent"/>
        <w:numPr>
          <w:ilvl w:val="0"/>
          <w:numId w:val="5"/>
        </w:numPr>
        <w:tabs>
          <w:tab w:val="clear" w:pos="360"/>
          <w:tab w:val="num" w:pos="720"/>
        </w:tabs>
        <w:ind w:left="720"/>
        <w:jc w:val="both"/>
        <w:rPr>
          <w:rFonts w:ascii="Calibri" w:hAnsi="Calibri" w:cs="Calibri"/>
          <w:sz w:val="24"/>
          <w:lang w:val="tr-TR"/>
        </w:rPr>
      </w:pPr>
      <w:r w:rsidRPr="00EE7356">
        <w:rPr>
          <w:rFonts w:ascii="Calibri" w:hAnsi="Calibri" w:cs="Calibri"/>
          <w:sz w:val="24"/>
          <w:lang w:val="tr-TR"/>
        </w:rPr>
        <w:t xml:space="preserve">Teknik dökümanlarda herhangi bir değişim söz konusu olduğunda ilgili Müdürlük yayınladığı form ile değişimi bildirir. Satınalma bölümü bu değişiklikleri tedarikçiye yazı ekinde bildirir ve eski dökümanın imhasını sağlar.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2-</w:t>
      </w:r>
      <w:r w:rsidRPr="00EE7356">
        <w:rPr>
          <w:rFonts w:ascii="Calibri" w:hAnsi="Calibri" w:cs="Calibri"/>
          <w:sz w:val="24"/>
          <w:szCs w:val="24"/>
          <w:lang w:val="tr-TR"/>
        </w:rPr>
        <w:t xml:space="preserve"> ÇİMSATAŞ Satınalma Genel Şartları (Form No :12.03.015)</w:t>
      </w:r>
    </w:p>
    <w:p w:rsidR="00EE7356" w:rsidRPr="00EE7356" w:rsidRDefault="00EE7356" w:rsidP="00EE7356">
      <w:pPr>
        <w:ind w:left="360"/>
        <w:jc w:val="both"/>
        <w:rPr>
          <w:rFonts w:ascii="Calibri" w:hAnsi="Calibri" w:cs="Calibri"/>
          <w:sz w:val="24"/>
          <w:szCs w:val="24"/>
          <w:lang w:val="tr-TR"/>
        </w:rPr>
      </w:pPr>
    </w:p>
    <w:p w:rsidR="00EE7356" w:rsidRPr="00EE7356" w:rsidRDefault="00EE7356" w:rsidP="00EE7356">
      <w:pPr>
        <w:pStyle w:val="BodyTextIndent"/>
        <w:numPr>
          <w:ilvl w:val="0"/>
          <w:numId w:val="7"/>
        </w:numPr>
        <w:tabs>
          <w:tab w:val="clear" w:pos="360"/>
          <w:tab w:val="num" w:pos="720"/>
        </w:tabs>
        <w:ind w:left="720"/>
        <w:jc w:val="both"/>
        <w:rPr>
          <w:rFonts w:ascii="Calibri" w:hAnsi="Calibri" w:cs="Calibri"/>
          <w:sz w:val="24"/>
          <w:szCs w:val="24"/>
          <w:lang w:val="tr-TR"/>
        </w:rPr>
      </w:pPr>
      <w:r w:rsidRPr="00EE7356">
        <w:rPr>
          <w:rFonts w:ascii="Calibri" w:hAnsi="Calibri" w:cs="Calibri"/>
          <w:sz w:val="24"/>
          <w:lang w:val="tr-TR"/>
        </w:rPr>
        <w:t xml:space="preserve">Genel Satınalma Şartnamesi; Çimsataş’la çalışan tüm firmalarda bulunmakta olup firmalar buna uymayı kabul  ve taahhüt eder.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Tedarikçiler bu formların muhafaza edilmesinden, üçüncü kişilere karşı gizliliğinin korunmasından ve istenildiğinde eksiksiz olarak geri verilmesinden sorumludur.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pStyle w:val="BodyTextIndent"/>
        <w:ind w:left="0"/>
        <w:jc w:val="both"/>
        <w:rPr>
          <w:rFonts w:ascii="Calibri" w:hAnsi="Calibri" w:cs="Calibri"/>
          <w:sz w:val="24"/>
          <w:lang w:val="tr-TR"/>
        </w:rPr>
      </w:pPr>
      <w:r w:rsidRPr="00EE7356">
        <w:rPr>
          <w:rFonts w:ascii="Calibri" w:hAnsi="Calibri" w:cs="Calibri"/>
          <w:sz w:val="24"/>
          <w:lang w:val="tr-TR"/>
        </w:rPr>
        <w:t xml:space="preserve">Üretim süreci boyunca parçanın istenilen kalitede üretilmesi için uygulanacak olan minimum kontrol gereksinimlerini anlatan,Talimatlar ve/veya  Kalite Talepleri Formu, Kalite Müdürlüğü tarafından hazırlanıp Satın Alma Müd.’ne teslim edilir.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t>Teklif  değerlendirme , sipariş verme</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sz w:val="24"/>
          <w:szCs w:val="24"/>
          <w:lang w:val="tr-TR"/>
        </w:rPr>
        <w:t xml:space="preserve">Tedarikçi, gönderilen satınalma verileri doğrultusunda ticari şartlarını Satınalma Bölümüne gönderir.Teklifler, Satınalma tarafından değerlendirilir ve anlaşma sağlanması durumunda seçilen Tedarikçi’ye anlaşma şartlarına uygun olarak ERP sistemi üzerinden sipariş mektubu gönderilir. ERP sistemi aracılığı ile gönderilen sipariş mektubu aksi belirtilmedikçe  karşılıklı anlaşmaya varılmış bir sözleşmedir. Her siparişte ürüne ait veriler, güncel teknik resim ve </w:t>
      </w:r>
      <w:r w:rsidRPr="00EE7356">
        <w:rPr>
          <w:rFonts w:ascii="Calibri" w:hAnsi="Calibri" w:cs="Calibri"/>
          <w:sz w:val="24"/>
          <w:szCs w:val="24"/>
          <w:lang w:val="tr-TR"/>
        </w:rPr>
        <w:lastRenderedPageBreak/>
        <w:t xml:space="preserve">şartnameler tedarikçiye gönderilir. Teslim şekli, fiyat, ödeme şartları ve varsa özel koşullar belirtilir.  </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t xml:space="preserve">Numune, ön seri, onay ve siparişler </w:t>
      </w:r>
    </w:p>
    <w:p w:rsidR="00EE7356" w:rsidRPr="00EE7356" w:rsidRDefault="00EE7356" w:rsidP="00EE7356">
      <w:pPr>
        <w:jc w:val="both"/>
        <w:rPr>
          <w:rFonts w:ascii="Calibri" w:hAnsi="Calibri" w:cs="Calibri"/>
          <w:b/>
          <w: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Tedarikçi’ye sipariş verilmesi durumunda numune, ön seri ve seri işlemleri ile ilgili uygulama Kalite Bölümünün ilgili talimatına (TAL.077 ) göre yapılır. Onay alınması durumunda  seri üretime geçilir.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b/>
          <w:sz w:val="24"/>
          <w:szCs w:val="24"/>
          <w:lang w:val="tr-TR"/>
        </w:rPr>
      </w:pPr>
      <w:r w:rsidRPr="00EE7356">
        <w:rPr>
          <w:rFonts w:ascii="Calibri" w:hAnsi="Calibri" w:cs="Calibri"/>
          <w:sz w:val="24"/>
          <w:szCs w:val="24"/>
          <w:lang w:val="tr-TR"/>
        </w:rPr>
        <w:t xml:space="preserve">Seri üretime geçilmiş ürünlerde aşağıdaki koşullar gerçekleştiğinde söz konusu talimatın gereklilikleri tekrar uygulanır. </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1-</w:t>
      </w:r>
      <w:r w:rsidRPr="00EE7356">
        <w:rPr>
          <w:rFonts w:ascii="Calibri" w:hAnsi="Calibri" w:cs="Calibri"/>
          <w:sz w:val="24"/>
          <w:szCs w:val="24"/>
          <w:lang w:val="tr-TR"/>
        </w:rPr>
        <w:t xml:space="preserve"> Ürün veya hizmet kalitesindeki değişiklikler.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2-</w:t>
      </w:r>
      <w:r w:rsidRPr="00EE7356">
        <w:rPr>
          <w:rFonts w:ascii="Calibri" w:hAnsi="Calibri" w:cs="Calibri"/>
          <w:sz w:val="24"/>
          <w:szCs w:val="24"/>
          <w:lang w:val="tr-TR"/>
        </w:rPr>
        <w:t xml:space="preserve">Tedarikçi’ye ait tesis içinde değişik bir pozisyona transfer edilen veya başka bir tesisten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nakledilen  ekipmanla yapılan üretim.</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3-</w:t>
      </w:r>
      <w:r w:rsidRPr="00EE7356">
        <w:rPr>
          <w:rFonts w:ascii="Calibri" w:hAnsi="Calibri" w:cs="Calibri"/>
          <w:sz w:val="24"/>
          <w:szCs w:val="24"/>
          <w:lang w:val="tr-TR"/>
        </w:rPr>
        <w:t xml:space="preserve"> Alt Tedarikçi’nin değiştirilmesi</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4-</w:t>
      </w:r>
      <w:r w:rsidRPr="00EE7356">
        <w:rPr>
          <w:rFonts w:ascii="Calibri" w:hAnsi="Calibri" w:cs="Calibri"/>
          <w:sz w:val="24"/>
          <w:szCs w:val="24"/>
          <w:lang w:val="tr-TR"/>
        </w:rPr>
        <w:t xml:space="preserve"> Muayene metodu veya sıklığının değiştirilmesi.</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5-</w:t>
      </w:r>
      <w:r w:rsidRPr="00EE7356">
        <w:rPr>
          <w:rFonts w:ascii="Calibri" w:hAnsi="Calibri" w:cs="Calibri"/>
          <w:sz w:val="24"/>
          <w:szCs w:val="24"/>
          <w:lang w:val="tr-TR"/>
        </w:rPr>
        <w:t xml:space="preserve"> Hammaddenin değiştirilmesi </w:t>
      </w:r>
    </w:p>
    <w:p w:rsidR="00EE7356" w:rsidRPr="00EE7356" w:rsidRDefault="00EE7356" w:rsidP="00EE7356">
      <w:pPr>
        <w:pStyle w:val="BodyText2"/>
        <w:jc w:val="both"/>
        <w:rPr>
          <w:rFonts w:ascii="Calibri" w:hAnsi="Calibri" w:cs="Calibri"/>
          <w:color w:val="auto"/>
          <w:szCs w:val="24"/>
          <w:u w:val="single"/>
          <w:lang w:val="tr-TR"/>
        </w:rPr>
      </w:pPr>
    </w:p>
    <w:p w:rsidR="00EE7356" w:rsidRPr="00EE7356" w:rsidRDefault="00EE7356" w:rsidP="00EE7356">
      <w:pPr>
        <w:pStyle w:val="BodyText2"/>
        <w:numPr>
          <w:ilvl w:val="0"/>
          <w:numId w:val="7"/>
        </w:numPr>
        <w:jc w:val="both"/>
        <w:rPr>
          <w:rFonts w:ascii="Calibri" w:hAnsi="Calibri" w:cs="Calibri"/>
          <w:color w:val="auto"/>
          <w:szCs w:val="24"/>
          <w:u w:val="single"/>
          <w:lang w:val="tr-TR"/>
        </w:rPr>
      </w:pPr>
      <w:r w:rsidRPr="00EE7356">
        <w:rPr>
          <w:rFonts w:ascii="Calibri" w:hAnsi="Calibri" w:cs="Calibri"/>
          <w:i/>
          <w:color w:val="auto"/>
          <w:szCs w:val="24"/>
          <w:lang w:val="tr-TR"/>
        </w:rPr>
        <w:t>Kapasite sorgulaması</w:t>
      </w:r>
    </w:p>
    <w:p w:rsidR="00EE7356" w:rsidRPr="00EE7356" w:rsidRDefault="00EE7356" w:rsidP="00EE7356">
      <w:pPr>
        <w:pStyle w:val="BodyText2"/>
        <w:jc w:val="both"/>
        <w:rPr>
          <w:rFonts w:ascii="Calibri" w:hAnsi="Calibri" w:cs="Calibri"/>
          <w:color w:val="auto"/>
          <w:szCs w:val="24"/>
          <w:u w:val="single"/>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Her yılın başında  Planlama veya ilgili bölümlerden gelen yıllık tahmini talep miktarları  Onaylı Tedarikçi Listesi’nde (K.P.NO: 12.00.100</w:t>
      </w:r>
      <w:r w:rsidRPr="00EE7356">
        <w:rPr>
          <w:rFonts w:ascii="Calibri" w:hAnsi="Calibri" w:cs="Calibri"/>
          <w:b/>
          <w:sz w:val="24"/>
          <w:szCs w:val="24"/>
          <w:lang w:val="tr-TR"/>
        </w:rPr>
        <w:t xml:space="preserve">) </w:t>
      </w:r>
      <w:r w:rsidRPr="00EE7356">
        <w:rPr>
          <w:rFonts w:ascii="Calibri" w:hAnsi="Calibri" w:cs="Calibri"/>
          <w:sz w:val="24"/>
          <w:szCs w:val="24"/>
          <w:lang w:val="tr-TR"/>
        </w:rPr>
        <w:t>belirtilmiş olan Stratejik Tedarikçilerimize tahmini sipariş olarak gönderilir ve teyit alınarak Çimsataş adına kapasite ayırmaları garanti edilir. Yıllık olarak bildirilmiş olan tahmini siparişler Planlama veya ilgili bölümünün belirlediği periyotlarda ERP sistemi aracılığı ile kesin siparişe dönüştürülür. Miktarlarda artma veya azalma durumu sözkonusu olduğunda Tedarikçiye bilgilendirme yazısı gönderilir.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t>Hammadde Değişim Süreci</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Müşteri parçasının kalitesini etkileyecek olan “İkincil Hammaddeler“ in değişimi durumunda, Satınalma Bölümü “ Hammadde Değişim Uygulama Görüş Bildirim Formu“ ile (Form No: 12.00.005) ilgili bölüme bilgilendirme yapar. Ilgili bölümün vereceği teknik onay sonrasında yeni hammadde envantere tanımlanır. </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t>Ürün Laboratuvar Değerlendirme</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Tedarikçi Sipariş Mektubu ekinde belirtilen tüm kimyasal / fiziksel ve metalurjik testleri yapmakla mükelleftir. Eğer belirtilen testleri yapacak kapasitede değilse uygun bir kaynaktan (akredite laboratuar) veya uygunsa anlaşma sağlanarak ÇİMSATAŞ laboratuarından faydalanabilir. </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lastRenderedPageBreak/>
        <w:t>Ürün Problemlerine Cevap Verme</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sz w:val="24"/>
          <w:szCs w:val="24"/>
          <w:lang w:val="tr-TR"/>
        </w:rPr>
        <w:t>Teslim alınan ürün veya hizmetle ilgili kalite problemi ortaya çıktığında, Kalite Bölümü Yan Sanayici’den 8D formatında Düzeltici Önleyici Faaliyet olarak ister. Tedarikçi belirtilen süre içerisinde DÖF’e cevap verir. DÖF’e ait iyileştirme çalışmalarının doğrulanması ve takibi Kalite bölümü tarafından yapılır ve kayıt altına alınır.</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b/>
          <w:sz w:val="24"/>
          <w:szCs w:val="24"/>
          <w:u w:val="single"/>
          <w:lang w:val="tr-TR"/>
        </w:rPr>
        <w:t xml:space="preserve">SATIN ALINAN ÜRÜNÜN DOĞRULANMASI : </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pStyle w:val="BodyTextIndent"/>
        <w:ind w:left="0"/>
        <w:jc w:val="both"/>
        <w:rPr>
          <w:rFonts w:ascii="Calibri" w:hAnsi="Calibri" w:cs="Calibri"/>
          <w:sz w:val="24"/>
          <w:lang w:val="tr-TR"/>
        </w:rPr>
      </w:pPr>
      <w:r w:rsidRPr="00EE7356">
        <w:rPr>
          <w:rFonts w:ascii="Calibri" w:hAnsi="Calibri" w:cs="Calibri"/>
          <w:sz w:val="24"/>
          <w:lang w:val="tr-TR"/>
        </w:rPr>
        <w:t xml:space="preserve">Satın alınan ürünün ve dış kaynaklı proseslerin giriş kontrolu ve kabulu Kalite Müdürlüğü ilgili talimatı  </w:t>
      </w:r>
      <w:r w:rsidRPr="00EE7356">
        <w:rPr>
          <w:rFonts w:ascii="Calibri" w:hAnsi="Calibri" w:cs="Calibri"/>
          <w:sz w:val="24"/>
          <w:szCs w:val="24"/>
          <w:lang w:val="tr-TR"/>
        </w:rPr>
        <w:t>çerçevesinde yapılır</w:t>
      </w:r>
      <w:r w:rsidRPr="00EE7356">
        <w:rPr>
          <w:rFonts w:ascii="Calibri" w:hAnsi="Calibri" w:cs="Calibri"/>
          <w:lang w:val="tr-TR"/>
        </w:rPr>
        <w:t xml:space="preserve">. </w:t>
      </w:r>
      <w:r w:rsidRPr="00EE7356">
        <w:rPr>
          <w:rFonts w:ascii="Calibri" w:hAnsi="Calibri" w:cs="Calibri"/>
          <w:szCs w:val="24"/>
          <w:lang w:val="tr-TR"/>
        </w:rPr>
        <w:t>(</w:t>
      </w:r>
      <w:r w:rsidRPr="00EE7356">
        <w:rPr>
          <w:rFonts w:ascii="Calibri" w:hAnsi="Calibri" w:cs="Calibri"/>
          <w:sz w:val="24"/>
          <w:szCs w:val="24"/>
          <w:lang w:val="tr-TR"/>
        </w:rPr>
        <w:t>TAL -056 -061 – 066</w:t>
      </w:r>
      <w:r w:rsidRPr="00EE7356">
        <w:rPr>
          <w:rFonts w:ascii="Calibri" w:hAnsi="Calibri" w:cs="Calibri"/>
          <w:szCs w:val="24"/>
          <w:lang w:val="tr-TR"/>
        </w:rPr>
        <w:t>)</w:t>
      </w:r>
    </w:p>
    <w:p w:rsidR="00EE7356" w:rsidRPr="00EE7356" w:rsidRDefault="00EE7356" w:rsidP="00EE7356">
      <w:pPr>
        <w:pStyle w:val="BodyTextIndent"/>
        <w:ind w:left="0"/>
        <w:jc w:val="both"/>
        <w:rPr>
          <w:rFonts w:ascii="Calibri" w:hAnsi="Calibri" w:cs="Calibri"/>
          <w:sz w:val="24"/>
          <w:szCs w:val="24"/>
          <w:lang w:val="tr-TR"/>
        </w:rPr>
      </w:pPr>
    </w:p>
    <w:p w:rsidR="00EE7356" w:rsidRPr="00EE7356" w:rsidRDefault="00EE7356" w:rsidP="00EE7356">
      <w:pPr>
        <w:pStyle w:val="BodyTextIndent"/>
        <w:ind w:left="0"/>
        <w:jc w:val="both"/>
        <w:rPr>
          <w:rFonts w:ascii="Calibri" w:hAnsi="Calibri" w:cs="Calibri"/>
          <w:sz w:val="24"/>
          <w:lang w:val="tr-TR"/>
        </w:rPr>
      </w:pPr>
      <w:r w:rsidRPr="00EE7356">
        <w:rPr>
          <w:rFonts w:ascii="Calibri" w:hAnsi="Calibri" w:cs="Calibri"/>
          <w:sz w:val="24"/>
          <w:szCs w:val="24"/>
          <w:lang w:val="tr-TR"/>
        </w:rPr>
        <w:t>Satınalınan ürünün ve hizmetin, ilgili dökümanlarda belirtilen şartlara uygunluğunun kontrolü, gerekli olan durumlarda, satınalma sırasında veya kaynağında sorumlu personel tarafından yapılır.</w:t>
      </w:r>
    </w:p>
    <w:p w:rsidR="00EE7356" w:rsidRPr="00EE7356" w:rsidRDefault="00EE7356" w:rsidP="00EE7356">
      <w:pPr>
        <w:pStyle w:val="BodyTextIndent"/>
        <w:ind w:left="0"/>
        <w:rPr>
          <w:rFonts w:ascii="Calibri" w:hAnsi="Calibri" w:cs="Calibri"/>
          <w:sz w:val="24"/>
          <w:lang w:val="tr-TR"/>
        </w:rPr>
      </w:pPr>
    </w:p>
    <w:p w:rsidR="00EE7356" w:rsidRPr="00EE7356" w:rsidRDefault="00EE7356" w:rsidP="00EE7356">
      <w:pPr>
        <w:pStyle w:val="BodyTextIndent"/>
        <w:ind w:left="0"/>
        <w:rPr>
          <w:rFonts w:ascii="Calibri" w:hAnsi="Calibri" w:cs="Calibri"/>
          <w:sz w:val="24"/>
          <w:lang w:val="tr-TR"/>
        </w:rPr>
      </w:pPr>
      <w:r w:rsidRPr="00EE7356">
        <w:rPr>
          <w:rFonts w:ascii="Calibri" w:hAnsi="Calibri" w:cs="Calibri"/>
          <w:sz w:val="24"/>
          <w:lang w:val="tr-TR"/>
        </w:rPr>
        <w:t>Alıcı tarafından kaynağında doğrulamaya ihtiyaç duyulan durumlarda imalatçı firmaya bu özel durum yazılı olarak bildirilir ve malzemelerin alıcı tarafından onaylandıktan sonra sevk edilmesi istenir.  Malzemenin acil olarak sevk edilmesi gerektiğinde, bu durum imalatçı firmaya bildirilir ve alıcının onayının daha sonra gönderilmesi şartı ile malzemenin sevk edilmesi sağlanır.</w:t>
      </w:r>
    </w:p>
    <w:p w:rsidR="00EE7356" w:rsidRPr="00EE7356" w:rsidRDefault="00EE7356" w:rsidP="00EE7356">
      <w:pPr>
        <w:pStyle w:val="BodyTextIndent"/>
        <w:ind w:left="0"/>
        <w:jc w:val="both"/>
        <w:rPr>
          <w:rFonts w:ascii="Calibri" w:hAnsi="Calibri" w:cs="Calibri"/>
          <w:sz w:val="24"/>
          <w:lang w:val="tr-TR"/>
        </w:rPr>
      </w:pPr>
    </w:p>
    <w:p w:rsidR="00EE7356" w:rsidRPr="00EE7356" w:rsidRDefault="00EE7356" w:rsidP="00EE7356">
      <w:pPr>
        <w:pStyle w:val="BodyTextIndent"/>
        <w:ind w:left="0"/>
        <w:jc w:val="both"/>
        <w:rPr>
          <w:rFonts w:ascii="Calibri" w:hAnsi="Calibri" w:cs="Calibri"/>
          <w:sz w:val="24"/>
          <w:lang w:val="tr-TR"/>
        </w:rPr>
      </w:pPr>
      <w:r w:rsidRPr="00EE7356">
        <w:rPr>
          <w:rFonts w:ascii="Calibri" w:hAnsi="Calibri" w:cs="Calibri"/>
          <w:sz w:val="24"/>
          <w:lang w:val="tr-TR"/>
        </w:rPr>
        <w:t xml:space="preserve">Alıcı tarafından ÇİMSATAŞ tesislerinde doğrulama talep edildiğinde buna müsaade edilir. </w:t>
      </w:r>
      <w:r w:rsidRPr="00EE7356">
        <w:rPr>
          <w:rFonts w:ascii="Calibri" w:hAnsi="Calibri" w:cs="Calibri"/>
          <w:lang w:val="tr-TR"/>
        </w:rPr>
        <w:t xml:space="preserve">Bu madde kapsamı malzemelerin Giriş Kontrolü . </w:t>
      </w:r>
      <w:r w:rsidRPr="00EE7356">
        <w:rPr>
          <w:rFonts w:ascii="Calibri" w:hAnsi="Calibri" w:cs="Calibri"/>
          <w:szCs w:val="24"/>
          <w:lang w:val="tr-TR"/>
        </w:rPr>
        <w:t xml:space="preserve">(TAL -056 -061 – 066) ‘ e </w:t>
      </w:r>
      <w:r w:rsidRPr="00EE7356">
        <w:rPr>
          <w:rFonts w:ascii="Calibri" w:hAnsi="Calibri" w:cs="Calibri"/>
          <w:lang w:val="tr-TR"/>
        </w:rPr>
        <w:t>göre yapılır.</w:t>
      </w:r>
      <w:r w:rsidRPr="00EE7356">
        <w:rPr>
          <w:rFonts w:ascii="Calibri" w:hAnsi="Calibri" w:cs="Calibri"/>
          <w:sz w:val="24"/>
          <w:lang w:val="tr-TR"/>
        </w:rPr>
        <w:t xml:space="preserve"> Tedarikçiden satın alınan </w:t>
      </w:r>
    </w:p>
    <w:p w:rsidR="00EE7356" w:rsidRPr="00EE7356" w:rsidRDefault="00EE7356" w:rsidP="00EE7356">
      <w:pPr>
        <w:pStyle w:val="BodyTextIndent"/>
        <w:ind w:left="0"/>
        <w:jc w:val="both"/>
        <w:rPr>
          <w:rFonts w:ascii="Calibri" w:hAnsi="Calibri" w:cs="Calibri"/>
          <w:sz w:val="24"/>
          <w:lang w:val="tr-TR"/>
        </w:rPr>
      </w:pPr>
    </w:p>
    <w:p w:rsidR="00EE7356" w:rsidRPr="00EE7356" w:rsidRDefault="00EE7356" w:rsidP="00EE7356">
      <w:pPr>
        <w:pStyle w:val="BodyTextIndent"/>
        <w:ind w:left="0"/>
        <w:jc w:val="both"/>
        <w:rPr>
          <w:rFonts w:ascii="Calibri" w:hAnsi="Calibri" w:cs="Calibri"/>
          <w:sz w:val="24"/>
          <w:lang w:val="tr-TR"/>
        </w:rPr>
      </w:pPr>
    </w:p>
    <w:p w:rsidR="00EE7356" w:rsidRPr="00EE7356" w:rsidRDefault="00EE7356" w:rsidP="00EE7356">
      <w:pPr>
        <w:pStyle w:val="BodyTextIndent"/>
        <w:ind w:left="0"/>
        <w:jc w:val="both"/>
        <w:rPr>
          <w:rFonts w:ascii="Calibri" w:hAnsi="Calibri" w:cs="Calibri"/>
          <w:sz w:val="24"/>
          <w:lang w:val="tr-TR"/>
        </w:rPr>
      </w:pPr>
      <w:r w:rsidRPr="00EE7356">
        <w:rPr>
          <w:rFonts w:ascii="Calibri" w:hAnsi="Calibri" w:cs="Calibri"/>
          <w:sz w:val="24"/>
          <w:lang w:val="tr-TR"/>
        </w:rPr>
        <w:t xml:space="preserve">tüm malzemeler, imalat ve satışın yapıldığı ülkelerdeki toksit, kimyasal ve tehlikeli maddeler, aynı zamanda çevre ile ilgili konularda mevcut yasal ve güvenlik şartlarını karşılar. Malzeme ile birlikte malzemeye ait Malzeme Güvenlik Bilgi Formu (MSDS) temin edilir. Malzeme kullanıma alınmadan önce MSDS in bir örneği ISG uzmanına iletilir ve uygunluk onay ISG Uzmanı tarafından verilir. Yasal Zorunlulukların takibi ve güncelliğinden ISG Uzmanı sorumludur.  </w:t>
      </w:r>
    </w:p>
    <w:p w:rsidR="00EE7356" w:rsidRPr="00EE7356" w:rsidRDefault="00EE7356" w:rsidP="00EE7356">
      <w:pPr>
        <w:pStyle w:val="BodyTextIndent"/>
        <w:tabs>
          <w:tab w:val="clear" w:pos="8505"/>
        </w:tabs>
        <w:ind w:left="0"/>
        <w:jc w:val="both"/>
        <w:rPr>
          <w:rFonts w:ascii="Calibri" w:hAnsi="Calibri" w:cs="Calibri"/>
          <w:sz w:val="24"/>
          <w:lang w:val="tr-TR"/>
        </w:rPr>
      </w:pPr>
    </w:p>
    <w:p w:rsidR="00EE7356" w:rsidRPr="00EE7356" w:rsidRDefault="00EE7356" w:rsidP="00EE7356">
      <w:pPr>
        <w:numPr>
          <w:ilvl w:val="0"/>
          <w:numId w:val="7"/>
        </w:numPr>
        <w:jc w:val="both"/>
        <w:rPr>
          <w:rFonts w:ascii="Calibri" w:hAnsi="Calibri" w:cs="Calibri"/>
          <w:b/>
          <w:i/>
          <w:sz w:val="24"/>
          <w:szCs w:val="24"/>
          <w:lang w:val="tr-TR"/>
        </w:rPr>
      </w:pPr>
      <w:r w:rsidRPr="00EE7356">
        <w:rPr>
          <w:rFonts w:ascii="Calibri" w:hAnsi="Calibri" w:cs="Calibri"/>
          <w:b/>
          <w:i/>
          <w:sz w:val="24"/>
          <w:szCs w:val="24"/>
          <w:lang w:val="tr-TR"/>
        </w:rPr>
        <w:t>Sapmalı ürünün kabulü</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sz w:val="24"/>
          <w:szCs w:val="24"/>
          <w:lang w:val="tr-TR"/>
        </w:rPr>
        <w:t>Ürünün belirlenen şartlardan farklı olduğu durumlarda, Tedarikçi Satınalma bölümünü yazılı olarak bilgilendirir ve sapma için onay ister. ÇİMSATAŞ tarafından yapılan değerlendirmeye göre uygun bulunursa parti özel olarak tanımlanarak sevkiyat yapılır.Tedarikçi sapma nedenini, aldığı ve alacağı önlemleri, önlemlerin etkinliğini, geçerlilik başlangıcını açıklayan yazılı raporunu Satınalma Bölümüne gönderir.</w:t>
      </w:r>
    </w:p>
    <w:p w:rsidR="00EE7356" w:rsidRPr="00EE7356" w:rsidRDefault="00EE7356" w:rsidP="00EE7356">
      <w:pPr>
        <w:jc w:val="both"/>
        <w:rPr>
          <w:rFonts w:ascii="Calibri" w:hAnsi="Calibri" w:cs="Calibri"/>
          <w:b/>
          <w:sz w:val="24"/>
          <w:szCs w:val="24"/>
          <w:u w:val="single"/>
          <w:lang w:val="tr-TR"/>
        </w:rPr>
      </w:pPr>
    </w:p>
    <w:p w:rsidR="00EE7356" w:rsidRPr="00EE7356" w:rsidRDefault="00EE7356" w:rsidP="00EE7356">
      <w:pPr>
        <w:jc w:val="both"/>
        <w:rPr>
          <w:rFonts w:ascii="Calibri" w:hAnsi="Calibri" w:cs="Calibri"/>
          <w:b/>
          <w:sz w:val="24"/>
          <w:szCs w:val="24"/>
          <w:u w:val="single"/>
          <w:lang w:val="tr-TR"/>
        </w:rPr>
      </w:pPr>
      <w:r w:rsidRPr="00EE7356">
        <w:rPr>
          <w:rFonts w:ascii="Calibri" w:hAnsi="Calibri" w:cs="Calibri"/>
          <w:b/>
          <w:sz w:val="24"/>
          <w:szCs w:val="24"/>
          <w:u w:val="single"/>
          <w:lang w:val="tr-TR"/>
        </w:rPr>
        <w:t xml:space="preserve">TEDARİKÇİ PERFORMANS DEĞERLENDİRME :  </w:t>
      </w:r>
    </w:p>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Onaylı Tedarikçi Listesindeki tedarikçilerinin performansı aşağıdaki kriterler dikkate alınarak  değerlendirilir.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p>
    <w:tbl>
      <w:tblPr>
        <w:tblW w:w="8900" w:type="dxa"/>
        <w:tblInd w:w="70" w:type="dxa"/>
        <w:tblCellMar>
          <w:left w:w="70" w:type="dxa"/>
          <w:right w:w="70" w:type="dxa"/>
        </w:tblCellMar>
        <w:tblLook w:val="04A0" w:firstRow="1" w:lastRow="0" w:firstColumn="1" w:lastColumn="0" w:noHBand="0" w:noVBand="1"/>
      </w:tblPr>
      <w:tblGrid>
        <w:gridCol w:w="2480"/>
        <w:gridCol w:w="4460"/>
        <w:gridCol w:w="980"/>
        <w:gridCol w:w="980"/>
      </w:tblGrid>
      <w:tr w:rsidR="00EE7356" w:rsidRPr="00EE7356" w:rsidTr="009B782A">
        <w:trPr>
          <w:trHeight w:val="340"/>
        </w:trPr>
        <w:tc>
          <w:tcPr>
            <w:tcW w:w="2480" w:type="dxa"/>
            <w:tcBorders>
              <w:top w:val="nil"/>
              <w:left w:val="nil"/>
              <w:bottom w:val="nil"/>
              <w:right w:val="nil"/>
            </w:tcBorders>
            <w:shd w:val="clear" w:color="auto" w:fill="auto"/>
            <w:noWrap/>
            <w:vAlign w:val="center"/>
            <w:hideMark/>
          </w:tcPr>
          <w:p w:rsidR="00EE7356" w:rsidRPr="00EE7356" w:rsidRDefault="00EE7356" w:rsidP="009B782A">
            <w:pPr>
              <w:jc w:val="center"/>
              <w:rPr>
                <w:rFonts w:ascii="Calibri" w:hAnsi="Calibri" w:cs="Calibri"/>
                <w:b/>
                <w:bCs/>
                <w:color w:val="000000"/>
                <w:sz w:val="24"/>
                <w:szCs w:val="24"/>
                <w:lang w:val="tr-TR"/>
              </w:rPr>
            </w:pPr>
            <w:r w:rsidRPr="00EE7356">
              <w:rPr>
                <w:rFonts w:ascii="Calibri" w:hAnsi="Calibri" w:cs="Calibri"/>
                <w:b/>
                <w:bCs/>
                <w:color w:val="000000"/>
                <w:sz w:val="24"/>
                <w:szCs w:val="24"/>
                <w:lang w:val="tr-TR"/>
              </w:rPr>
              <w:lastRenderedPageBreak/>
              <w:t>KRİTER</w:t>
            </w:r>
          </w:p>
        </w:tc>
        <w:tc>
          <w:tcPr>
            <w:tcW w:w="4460" w:type="dxa"/>
            <w:tcBorders>
              <w:top w:val="nil"/>
              <w:left w:val="nil"/>
              <w:bottom w:val="nil"/>
              <w:right w:val="nil"/>
            </w:tcBorders>
            <w:shd w:val="clear" w:color="auto" w:fill="auto"/>
            <w:noWrap/>
            <w:vAlign w:val="center"/>
            <w:hideMark/>
          </w:tcPr>
          <w:p w:rsidR="00EE7356" w:rsidRPr="00EE7356" w:rsidRDefault="00EE7356" w:rsidP="009B782A">
            <w:pPr>
              <w:jc w:val="center"/>
              <w:rPr>
                <w:rFonts w:ascii="Calibri" w:hAnsi="Calibri" w:cs="Calibri"/>
                <w:b/>
                <w:bCs/>
                <w:color w:val="000000"/>
                <w:sz w:val="24"/>
                <w:szCs w:val="24"/>
                <w:lang w:val="tr-TR"/>
              </w:rPr>
            </w:pPr>
            <w:r w:rsidRPr="00EE7356">
              <w:rPr>
                <w:rFonts w:ascii="Calibri" w:hAnsi="Calibri" w:cs="Calibri"/>
                <w:b/>
                <w:bCs/>
                <w:color w:val="000000"/>
                <w:sz w:val="24"/>
                <w:szCs w:val="24"/>
                <w:lang w:val="tr-TR"/>
              </w:rPr>
              <w:t>BAREM</w:t>
            </w:r>
          </w:p>
        </w:tc>
        <w:tc>
          <w:tcPr>
            <w:tcW w:w="980" w:type="dxa"/>
            <w:tcBorders>
              <w:top w:val="nil"/>
              <w:left w:val="nil"/>
              <w:bottom w:val="nil"/>
              <w:right w:val="nil"/>
            </w:tcBorders>
            <w:shd w:val="clear" w:color="auto" w:fill="auto"/>
            <w:noWrap/>
            <w:vAlign w:val="center"/>
            <w:hideMark/>
          </w:tcPr>
          <w:p w:rsidR="00EE7356" w:rsidRPr="00EE7356" w:rsidRDefault="00EE7356" w:rsidP="009B782A">
            <w:pPr>
              <w:jc w:val="center"/>
              <w:rPr>
                <w:rFonts w:ascii="Calibri" w:hAnsi="Calibri" w:cs="Calibri"/>
                <w:b/>
                <w:bCs/>
                <w:color w:val="000000"/>
                <w:sz w:val="24"/>
                <w:szCs w:val="24"/>
                <w:lang w:val="tr-TR"/>
              </w:rPr>
            </w:pPr>
            <w:r w:rsidRPr="00EE7356">
              <w:rPr>
                <w:rFonts w:ascii="Calibri" w:hAnsi="Calibri" w:cs="Calibri"/>
                <w:b/>
                <w:bCs/>
                <w:color w:val="000000"/>
                <w:sz w:val="24"/>
                <w:szCs w:val="24"/>
                <w:lang w:val="tr-TR"/>
              </w:rPr>
              <w:t>NOT</w:t>
            </w:r>
          </w:p>
        </w:tc>
        <w:tc>
          <w:tcPr>
            <w:tcW w:w="980" w:type="dxa"/>
            <w:tcBorders>
              <w:top w:val="nil"/>
              <w:left w:val="nil"/>
              <w:bottom w:val="nil"/>
              <w:right w:val="nil"/>
            </w:tcBorders>
            <w:shd w:val="clear" w:color="auto" w:fill="auto"/>
            <w:noWrap/>
            <w:vAlign w:val="center"/>
            <w:hideMark/>
          </w:tcPr>
          <w:p w:rsidR="00EE7356" w:rsidRPr="00EE7356" w:rsidRDefault="00EE7356" w:rsidP="009B782A">
            <w:pPr>
              <w:jc w:val="center"/>
              <w:rPr>
                <w:rFonts w:ascii="Calibri" w:hAnsi="Calibri" w:cs="Calibri"/>
                <w:b/>
                <w:bCs/>
                <w:color w:val="000000"/>
                <w:sz w:val="24"/>
                <w:szCs w:val="24"/>
                <w:lang w:val="tr-TR"/>
              </w:rPr>
            </w:pPr>
            <w:r w:rsidRPr="00EE7356">
              <w:rPr>
                <w:rFonts w:ascii="Calibri" w:hAnsi="Calibri" w:cs="Calibri"/>
                <w:b/>
                <w:bCs/>
                <w:color w:val="000000"/>
                <w:sz w:val="24"/>
                <w:szCs w:val="24"/>
                <w:lang w:val="tr-TR"/>
              </w:rPr>
              <w:t>% PUAN</w:t>
            </w:r>
          </w:p>
        </w:tc>
      </w:tr>
      <w:tr w:rsidR="00EE7356" w:rsidRPr="00EE7356" w:rsidTr="009B782A">
        <w:trPr>
          <w:trHeight w:val="286"/>
        </w:trPr>
        <w:tc>
          <w:tcPr>
            <w:tcW w:w="2480" w:type="dxa"/>
            <w:tcBorders>
              <w:top w:val="single" w:sz="8" w:space="0" w:color="auto"/>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KALİTE PERFORMANSI</w:t>
            </w:r>
          </w:p>
        </w:tc>
        <w:tc>
          <w:tcPr>
            <w:tcW w:w="4460" w:type="dxa"/>
            <w:tcBorders>
              <w:top w:val="single" w:sz="8" w:space="0" w:color="auto"/>
              <w:left w:val="single" w:sz="8" w:space="0" w:color="auto"/>
              <w:bottom w:val="nil"/>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İADE/HURDA MİKTARI</w:t>
            </w:r>
          </w:p>
        </w:tc>
        <w:tc>
          <w:tcPr>
            <w:tcW w:w="980" w:type="dxa"/>
            <w:tcBorders>
              <w:top w:val="single" w:sz="8" w:space="0" w:color="auto"/>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70</w:t>
            </w:r>
          </w:p>
        </w:tc>
        <w:tc>
          <w:tcPr>
            <w:tcW w:w="980" w:type="dxa"/>
            <w:tcBorders>
              <w:top w:val="single" w:sz="8" w:space="0" w:color="auto"/>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35</w:t>
            </w:r>
          </w:p>
        </w:tc>
      </w:tr>
      <w:tr w:rsidR="00EE7356" w:rsidRPr="00EE7356" w:rsidTr="009B782A">
        <w:trPr>
          <w:trHeight w:val="299"/>
        </w:trPr>
        <w:tc>
          <w:tcPr>
            <w:tcW w:w="2480" w:type="dxa"/>
            <w:tcBorders>
              <w:top w:val="nil"/>
              <w:left w:val="single" w:sz="8" w:space="0" w:color="auto"/>
              <w:bottom w:val="single" w:sz="8" w:space="0" w:color="auto"/>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 </w:t>
            </w:r>
          </w:p>
        </w:tc>
        <w:tc>
          <w:tcPr>
            <w:tcW w:w="4460" w:type="dxa"/>
            <w:tcBorders>
              <w:top w:val="nil"/>
              <w:left w:val="single" w:sz="8" w:space="0" w:color="auto"/>
              <w:bottom w:val="single" w:sz="8" w:space="0" w:color="auto"/>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AÇILAN 8D/ŞİKAYET SAYISI</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30</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28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TERMİNİNDE TESLİM</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28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1 HAFTA ÖNCE/SONRA TESLİM</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90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28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TESLİMAT PERFORMANSI</w:t>
            </w:r>
          </w:p>
        </w:tc>
        <w:tc>
          <w:tcPr>
            <w:tcW w:w="4460" w:type="dxa"/>
            <w:tcBorders>
              <w:top w:val="nil"/>
              <w:left w:val="single" w:sz="8" w:space="0" w:color="auto"/>
              <w:bottom w:val="nil"/>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2 HAFTA ÖNCE/SONRA TESLİM</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80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35</w:t>
            </w:r>
          </w:p>
        </w:tc>
      </w:tr>
      <w:tr w:rsidR="00EE7356" w:rsidRPr="00EE7356" w:rsidTr="009B782A">
        <w:trPr>
          <w:trHeight w:val="28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3 HAFTA ÖNCE/SONRA TESLİM</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70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299"/>
        </w:trPr>
        <w:tc>
          <w:tcPr>
            <w:tcW w:w="2480" w:type="dxa"/>
            <w:tcBorders>
              <w:top w:val="nil"/>
              <w:left w:val="single" w:sz="8" w:space="0" w:color="auto"/>
              <w:bottom w:val="single" w:sz="8" w:space="0" w:color="auto"/>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 </w:t>
            </w:r>
          </w:p>
        </w:tc>
        <w:tc>
          <w:tcPr>
            <w:tcW w:w="4460" w:type="dxa"/>
            <w:tcBorders>
              <w:top w:val="nil"/>
              <w:left w:val="single" w:sz="8" w:space="0" w:color="auto"/>
              <w:bottom w:val="single" w:sz="8" w:space="0" w:color="auto"/>
              <w:right w:val="single" w:sz="8" w:space="0" w:color="auto"/>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4 HAFTA VE SONRASI TESLİM</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0</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2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 xml:space="preserve">BELİRLENEN ORAN  + %2 , &lt; 0 </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2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 xml:space="preserve">%2,01 - %4 </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90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2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MALİYET PERFORMANSI</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4,01% - %6</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80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w:t>
            </w:r>
          </w:p>
        </w:tc>
      </w:tr>
      <w:tr w:rsidR="00EE7356" w:rsidRPr="00EE7356" w:rsidTr="009B782A">
        <w:trPr>
          <w:trHeight w:val="32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%6,01 - %8</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70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40"/>
        </w:trPr>
        <w:tc>
          <w:tcPr>
            <w:tcW w:w="2480" w:type="dxa"/>
            <w:tcBorders>
              <w:top w:val="nil"/>
              <w:left w:val="single" w:sz="8" w:space="0" w:color="auto"/>
              <w:bottom w:val="single" w:sz="8" w:space="0" w:color="auto"/>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single" w:sz="8" w:space="0" w:color="auto"/>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%8 VE ÜZERİ</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0</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625"/>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GÜNCEL NOT &gt; ÖNCEKİ NOT</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26"/>
        </w:trPr>
        <w:tc>
          <w:tcPr>
            <w:tcW w:w="2480" w:type="dxa"/>
            <w:tcBorders>
              <w:top w:val="nil"/>
              <w:left w:val="single" w:sz="8" w:space="0" w:color="auto"/>
              <w:bottom w:val="nil"/>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ÖNCEKİ YILA GÖRE</w:t>
            </w:r>
          </w:p>
        </w:tc>
        <w:tc>
          <w:tcPr>
            <w:tcW w:w="4460" w:type="dxa"/>
            <w:tcBorders>
              <w:top w:val="nil"/>
              <w:left w:val="single" w:sz="8" w:space="0" w:color="auto"/>
              <w:bottom w:val="nil"/>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GÜNCEL NOT = ÖNCEKİ NOT</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90</w:t>
            </w:r>
          </w:p>
        </w:tc>
        <w:tc>
          <w:tcPr>
            <w:tcW w:w="980" w:type="dxa"/>
            <w:tcBorders>
              <w:top w:val="nil"/>
              <w:left w:val="nil"/>
              <w:bottom w:val="nil"/>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w:t>
            </w:r>
          </w:p>
        </w:tc>
      </w:tr>
      <w:tr w:rsidR="00EE7356" w:rsidRPr="00EE7356" w:rsidTr="009B782A">
        <w:trPr>
          <w:trHeight w:val="340"/>
        </w:trPr>
        <w:tc>
          <w:tcPr>
            <w:tcW w:w="2480" w:type="dxa"/>
            <w:tcBorders>
              <w:top w:val="nil"/>
              <w:left w:val="single" w:sz="8" w:space="0" w:color="auto"/>
              <w:bottom w:val="single" w:sz="8" w:space="0" w:color="auto"/>
              <w:right w:val="nil"/>
            </w:tcBorders>
            <w:shd w:val="clear" w:color="auto" w:fill="auto"/>
            <w:noWrap/>
            <w:vAlign w:val="bottom"/>
            <w:hideMark/>
          </w:tcPr>
          <w:p w:rsidR="00EE7356" w:rsidRPr="00EE7356" w:rsidRDefault="00EE7356" w:rsidP="009B782A">
            <w:pPr>
              <w:rPr>
                <w:rFonts w:ascii="Calibri" w:hAnsi="Calibri" w:cs="Calibri"/>
                <w:color w:val="000000"/>
                <w:sz w:val="22"/>
                <w:szCs w:val="22"/>
                <w:lang w:val="tr-TR"/>
              </w:rPr>
            </w:pPr>
            <w:r w:rsidRPr="00EE7356">
              <w:rPr>
                <w:rFonts w:ascii="Calibri" w:hAnsi="Calibri" w:cs="Calibri"/>
                <w:color w:val="000000"/>
                <w:sz w:val="22"/>
                <w:szCs w:val="22"/>
                <w:lang w:val="tr-TR"/>
              </w:rPr>
              <w:t> </w:t>
            </w:r>
          </w:p>
        </w:tc>
        <w:tc>
          <w:tcPr>
            <w:tcW w:w="4460" w:type="dxa"/>
            <w:tcBorders>
              <w:top w:val="nil"/>
              <w:left w:val="single" w:sz="8" w:space="0" w:color="auto"/>
              <w:bottom w:val="single" w:sz="8" w:space="0" w:color="auto"/>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GÜNCEL NOT &lt; ÖNCEKİ NOT</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70</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w:t>
            </w:r>
          </w:p>
        </w:tc>
      </w:tr>
      <w:tr w:rsidR="00EE7356" w:rsidRPr="00EE7356" w:rsidTr="009B782A">
        <w:trPr>
          <w:trHeight w:val="340"/>
        </w:trPr>
        <w:tc>
          <w:tcPr>
            <w:tcW w:w="2480" w:type="dxa"/>
            <w:tcBorders>
              <w:top w:val="nil"/>
              <w:left w:val="single" w:sz="8" w:space="0" w:color="auto"/>
              <w:bottom w:val="single" w:sz="8" w:space="0" w:color="auto"/>
              <w:right w:val="nil"/>
            </w:tcBorders>
            <w:shd w:val="clear" w:color="auto" w:fill="auto"/>
            <w:noWrap/>
            <w:vAlign w:val="bottom"/>
            <w:hideMark/>
          </w:tcPr>
          <w:p w:rsidR="00EE7356" w:rsidRPr="00EE7356" w:rsidRDefault="00EE7356" w:rsidP="009B782A">
            <w:pPr>
              <w:rPr>
                <w:rFonts w:ascii="Calibri" w:hAnsi="Calibri" w:cs="Calibri"/>
                <w:b/>
                <w:bCs/>
                <w:color w:val="000000"/>
                <w:sz w:val="22"/>
                <w:szCs w:val="22"/>
                <w:lang w:val="tr-TR"/>
              </w:rPr>
            </w:pPr>
            <w:r w:rsidRPr="00EE7356">
              <w:rPr>
                <w:rFonts w:ascii="Calibri" w:hAnsi="Calibri" w:cs="Calibri"/>
                <w:b/>
                <w:bCs/>
                <w:color w:val="000000"/>
                <w:sz w:val="22"/>
                <w:szCs w:val="22"/>
                <w:lang w:val="tr-TR"/>
              </w:rPr>
              <w:t>ISG PERFORMANSI</w:t>
            </w:r>
          </w:p>
        </w:tc>
        <w:tc>
          <w:tcPr>
            <w:tcW w:w="4460" w:type="dxa"/>
            <w:tcBorders>
              <w:top w:val="nil"/>
              <w:left w:val="single" w:sz="8" w:space="0" w:color="auto"/>
              <w:bottom w:val="single" w:sz="8" w:space="0" w:color="auto"/>
              <w:right w:val="single" w:sz="8" w:space="0" w:color="auto"/>
            </w:tcBorders>
            <w:shd w:val="clear" w:color="auto" w:fill="auto"/>
            <w:noWrap/>
            <w:vAlign w:val="center"/>
            <w:hideMark/>
          </w:tcPr>
          <w:p w:rsidR="00EE7356" w:rsidRPr="00EE7356" w:rsidRDefault="00EE7356" w:rsidP="009B782A">
            <w:pPr>
              <w:rPr>
                <w:rFonts w:ascii="Calibri" w:hAnsi="Calibri" w:cs="Calibri"/>
                <w:color w:val="000000"/>
                <w:sz w:val="24"/>
                <w:szCs w:val="24"/>
                <w:lang w:val="tr-TR"/>
              </w:rPr>
            </w:pPr>
            <w:r w:rsidRPr="00EE7356">
              <w:rPr>
                <w:rFonts w:ascii="Calibri" w:hAnsi="Calibri" w:cs="Calibri"/>
                <w:color w:val="000000"/>
                <w:sz w:val="24"/>
                <w:szCs w:val="24"/>
                <w:lang w:val="tr-TR"/>
              </w:rPr>
              <w:t>BELİRLENEN KRİTERLERE GÖRE PUANLAMA</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w:t>
            </w:r>
          </w:p>
        </w:tc>
      </w:tr>
      <w:tr w:rsidR="00EE7356" w:rsidRPr="00EE7356" w:rsidTr="009B782A">
        <w:trPr>
          <w:trHeight w:val="299"/>
        </w:trPr>
        <w:tc>
          <w:tcPr>
            <w:tcW w:w="2480" w:type="dxa"/>
            <w:tcBorders>
              <w:top w:val="nil"/>
              <w:left w:val="nil"/>
              <w:bottom w:val="nil"/>
              <w:right w:val="nil"/>
            </w:tcBorders>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p>
        </w:tc>
        <w:tc>
          <w:tcPr>
            <w:tcW w:w="4460" w:type="dxa"/>
            <w:tcBorders>
              <w:top w:val="nil"/>
              <w:left w:val="nil"/>
              <w:bottom w:val="nil"/>
              <w:right w:val="nil"/>
            </w:tcBorders>
            <w:shd w:val="clear" w:color="auto" w:fill="auto"/>
            <w:noWrap/>
            <w:vAlign w:val="bottom"/>
            <w:hideMark/>
          </w:tcPr>
          <w:p w:rsidR="00EE7356" w:rsidRPr="00EE7356" w:rsidRDefault="00EE7356" w:rsidP="009B782A">
            <w:pPr>
              <w:rPr>
                <w:lang w:val="tr-TR"/>
              </w:rPr>
            </w:pPr>
          </w:p>
        </w:tc>
        <w:tc>
          <w:tcPr>
            <w:tcW w:w="980" w:type="dxa"/>
            <w:tcBorders>
              <w:top w:val="nil"/>
              <w:left w:val="single" w:sz="8" w:space="0" w:color="auto"/>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TOPLAM</w:t>
            </w:r>
          </w:p>
        </w:tc>
        <w:tc>
          <w:tcPr>
            <w:tcW w:w="980" w:type="dxa"/>
            <w:tcBorders>
              <w:top w:val="nil"/>
              <w:left w:val="nil"/>
              <w:bottom w:val="single" w:sz="8" w:space="0" w:color="auto"/>
              <w:right w:val="single" w:sz="8" w:space="0" w:color="auto"/>
            </w:tcBorders>
            <w:shd w:val="clear" w:color="auto" w:fill="auto"/>
            <w:noWrap/>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100</w:t>
            </w:r>
          </w:p>
        </w:tc>
      </w:tr>
    </w:tbl>
    <w:p w:rsidR="00EE7356" w:rsidRPr="00EE7356" w:rsidRDefault="00EE7356" w:rsidP="00EE7356">
      <w:pPr>
        <w:jc w:val="both"/>
        <w:rPr>
          <w:rFonts w:ascii="Calibri" w:hAnsi="Calibri" w:cs="Calibri"/>
          <w:b/>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b/>
          <w:sz w:val="24"/>
          <w:szCs w:val="24"/>
          <w:lang w:val="tr-TR"/>
        </w:rPr>
        <w:t>Kalite performansı puan baremi</w:t>
      </w:r>
      <w:r w:rsidRPr="00EE7356">
        <w:rPr>
          <w:rFonts w:ascii="Calibri" w:hAnsi="Calibri" w:cs="Calibri"/>
          <w:sz w:val="24"/>
          <w:szCs w:val="24"/>
          <w:lang w:val="tr-TR"/>
        </w:rPr>
        <w:t>:</w:t>
      </w:r>
    </w:p>
    <w:p w:rsidR="00EE7356" w:rsidRPr="00EE7356" w:rsidRDefault="00EE7356" w:rsidP="00EE7356">
      <w:pPr>
        <w:jc w:val="both"/>
        <w:rPr>
          <w:rFonts w:ascii="Calibri" w:hAnsi="Calibri" w:cs="Calibri"/>
          <w:sz w:val="22"/>
          <w:szCs w:val="22"/>
          <w:lang w:val="tr-TR"/>
        </w:rPr>
      </w:pPr>
    </w:p>
    <w:tbl>
      <w:tblPr>
        <w:tblW w:w="5240"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0"/>
        <w:gridCol w:w="1280"/>
        <w:gridCol w:w="1482"/>
        <w:gridCol w:w="738"/>
      </w:tblGrid>
      <w:tr w:rsidR="00EE7356" w:rsidRPr="00EE7356" w:rsidTr="009B782A">
        <w:trPr>
          <w:trHeight w:val="576"/>
        </w:trPr>
        <w:tc>
          <w:tcPr>
            <w:tcW w:w="1740" w:type="dxa"/>
            <w:shd w:val="clear" w:color="auto" w:fill="auto"/>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8D VEYA ŞİKAYET SAYISI</w:t>
            </w:r>
          </w:p>
        </w:tc>
        <w:tc>
          <w:tcPr>
            <w:tcW w:w="1280" w:type="dxa"/>
            <w:shd w:val="clear" w:color="auto" w:fill="auto"/>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ŞİKAYET PUANI</w:t>
            </w:r>
          </w:p>
        </w:tc>
        <w:tc>
          <w:tcPr>
            <w:tcW w:w="1482" w:type="dxa"/>
            <w:shd w:val="clear" w:color="auto" w:fill="auto"/>
            <w:noWrap/>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PPM</w:t>
            </w:r>
          </w:p>
        </w:tc>
        <w:tc>
          <w:tcPr>
            <w:tcW w:w="738" w:type="dxa"/>
            <w:shd w:val="clear" w:color="auto" w:fill="auto"/>
            <w:vAlign w:val="bottom"/>
            <w:hideMark/>
          </w:tcPr>
          <w:p w:rsidR="00EE7356" w:rsidRPr="00EE7356" w:rsidRDefault="00EE7356" w:rsidP="009B782A">
            <w:pPr>
              <w:jc w:val="center"/>
              <w:rPr>
                <w:rFonts w:ascii="Calibri" w:hAnsi="Calibri" w:cs="Calibri"/>
                <w:b/>
                <w:bCs/>
                <w:color w:val="000000"/>
                <w:sz w:val="22"/>
                <w:szCs w:val="22"/>
                <w:lang w:val="tr-TR"/>
              </w:rPr>
            </w:pPr>
            <w:r w:rsidRPr="00EE7356">
              <w:rPr>
                <w:rFonts w:ascii="Calibri" w:hAnsi="Calibri" w:cs="Calibri"/>
                <w:b/>
                <w:bCs/>
                <w:color w:val="000000"/>
                <w:sz w:val="22"/>
                <w:szCs w:val="22"/>
                <w:lang w:val="tr-TR"/>
              </w:rPr>
              <w:t>PPM PUANI</w:t>
            </w:r>
          </w:p>
        </w:tc>
      </w:tr>
      <w:tr w:rsidR="00EE7356" w:rsidRPr="00EE7356" w:rsidTr="009B782A">
        <w:trPr>
          <w:trHeight w:val="552"/>
        </w:trPr>
        <w:tc>
          <w:tcPr>
            <w:tcW w:w="174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0</w:t>
            </w:r>
          </w:p>
        </w:tc>
        <w:tc>
          <w:tcPr>
            <w:tcW w:w="128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c>
          <w:tcPr>
            <w:tcW w:w="1482"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0-999</w:t>
            </w:r>
          </w:p>
        </w:tc>
        <w:tc>
          <w:tcPr>
            <w:tcW w:w="738"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w:t>
            </w:r>
          </w:p>
        </w:tc>
      </w:tr>
      <w:tr w:rsidR="00EE7356" w:rsidRPr="00EE7356" w:rsidTr="009B782A">
        <w:trPr>
          <w:trHeight w:val="552"/>
        </w:trPr>
        <w:tc>
          <w:tcPr>
            <w:tcW w:w="174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w:t>
            </w:r>
          </w:p>
        </w:tc>
        <w:tc>
          <w:tcPr>
            <w:tcW w:w="128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90</w:t>
            </w:r>
          </w:p>
        </w:tc>
        <w:tc>
          <w:tcPr>
            <w:tcW w:w="1482"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1000-4999</w:t>
            </w:r>
          </w:p>
        </w:tc>
        <w:tc>
          <w:tcPr>
            <w:tcW w:w="738"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90</w:t>
            </w:r>
          </w:p>
        </w:tc>
      </w:tr>
      <w:tr w:rsidR="00EE7356" w:rsidRPr="00EE7356" w:rsidTr="009B782A">
        <w:trPr>
          <w:trHeight w:val="504"/>
        </w:trPr>
        <w:tc>
          <w:tcPr>
            <w:tcW w:w="174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2</w:t>
            </w:r>
          </w:p>
        </w:tc>
        <w:tc>
          <w:tcPr>
            <w:tcW w:w="128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80</w:t>
            </w:r>
          </w:p>
        </w:tc>
        <w:tc>
          <w:tcPr>
            <w:tcW w:w="1482"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5000-9999</w:t>
            </w:r>
          </w:p>
        </w:tc>
        <w:tc>
          <w:tcPr>
            <w:tcW w:w="738"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80</w:t>
            </w:r>
          </w:p>
        </w:tc>
      </w:tr>
      <w:tr w:rsidR="00EE7356" w:rsidRPr="00EE7356" w:rsidTr="009B782A">
        <w:trPr>
          <w:trHeight w:val="288"/>
        </w:trPr>
        <w:tc>
          <w:tcPr>
            <w:tcW w:w="174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3</w:t>
            </w:r>
          </w:p>
        </w:tc>
        <w:tc>
          <w:tcPr>
            <w:tcW w:w="128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0</w:t>
            </w:r>
          </w:p>
        </w:tc>
        <w:tc>
          <w:tcPr>
            <w:tcW w:w="1482"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10000-20000</w:t>
            </w:r>
          </w:p>
        </w:tc>
        <w:tc>
          <w:tcPr>
            <w:tcW w:w="738"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70</w:t>
            </w:r>
          </w:p>
        </w:tc>
      </w:tr>
      <w:tr w:rsidR="00EE7356" w:rsidRPr="00EE7356" w:rsidTr="009B782A">
        <w:trPr>
          <w:trHeight w:val="552"/>
        </w:trPr>
        <w:tc>
          <w:tcPr>
            <w:tcW w:w="174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p>
        </w:tc>
        <w:tc>
          <w:tcPr>
            <w:tcW w:w="1280"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p>
        </w:tc>
        <w:tc>
          <w:tcPr>
            <w:tcW w:w="1482"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20000&lt;</w:t>
            </w:r>
          </w:p>
        </w:tc>
        <w:tc>
          <w:tcPr>
            <w:tcW w:w="738" w:type="dxa"/>
            <w:shd w:val="clear" w:color="auto" w:fill="auto"/>
            <w:noWrap/>
            <w:vAlign w:val="bottom"/>
            <w:hideMark/>
          </w:tcPr>
          <w:p w:rsidR="00EE7356" w:rsidRPr="00EE7356" w:rsidRDefault="00EE7356" w:rsidP="009B782A">
            <w:pPr>
              <w:jc w:val="center"/>
              <w:rPr>
                <w:rFonts w:ascii="Calibri" w:hAnsi="Calibri" w:cs="Calibri"/>
                <w:color w:val="000000"/>
                <w:sz w:val="22"/>
                <w:szCs w:val="22"/>
                <w:lang w:val="tr-TR"/>
              </w:rPr>
            </w:pPr>
            <w:r w:rsidRPr="00EE7356">
              <w:rPr>
                <w:rFonts w:ascii="Calibri" w:hAnsi="Calibri" w:cs="Calibri"/>
                <w:color w:val="000000"/>
                <w:sz w:val="22"/>
                <w:szCs w:val="22"/>
                <w:lang w:val="tr-TR"/>
              </w:rPr>
              <w:t xml:space="preserve">0 </w:t>
            </w:r>
          </w:p>
        </w:tc>
      </w:tr>
    </w:tbl>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color w:val="000000"/>
          <w:sz w:val="22"/>
          <w:szCs w:val="22"/>
          <w:lang w:val="tr-TR"/>
        </w:rPr>
      </w:pPr>
      <w:r w:rsidRPr="00EE7356">
        <w:rPr>
          <w:rFonts w:ascii="Calibri" w:hAnsi="Calibri" w:cs="Calibri"/>
          <w:b/>
          <w:bCs/>
          <w:color w:val="000000"/>
          <w:sz w:val="22"/>
          <w:szCs w:val="22"/>
          <w:lang w:val="tr-TR"/>
        </w:rPr>
        <w:t>KALİTE PUANI =</w:t>
      </w:r>
      <w:r w:rsidRPr="00EE7356">
        <w:rPr>
          <w:rFonts w:ascii="Calibri" w:hAnsi="Calibri" w:cs="Calibri"/>
          <w:color w:val="000000"/>
          <w:sz w:val="22"/>
          <w:szCs w:val="22"/>
          <w:lang w:val="tr-TR"/>
        </w:rPr>
        <w:t xml:space="preserve"> (0,3 x ŞİKAYET PUANI) + (0,7 x PPM PUANI) </w:t>
      </w:r>
    </w:p>
    <w:p w:rsidR="00EE7356" w:rsidRPr="00EE7356" w:rsidRDefault="00EE7356" w:rsidP="00EE7356">
      <w:pPr>
        <w:jc w:val="both"/>
        <w:rPr>
          <w:rFonts w:ascii="Calibri" w:hAnsi="Calibri" w:cs="Calibri"/>
          <w:color w:val="000000"/>
          <w:sz w:val="22"/>
          <w:szCs w:val="22"/>
          <w:lang w:val="tr-TR"/>
        </w:rPr>
      </w:pPr>
    </w:p>
    <w:p w:rsidR="00EE7356" w:rsidRPr="00EE7356" w:rsidRDefault="00EE7356" w:rsidP="00EE7356">
      <w:pPr>
        <w:jc w:val="both"/>
        <w:rPr>
          <w:rFonts w:ascii="Calibri" w:hAnsi="Calibri" w:cs="Calibri"/>
          <w:sz w:val="22"/>
          <w:szCs w:val="22"/>
          <w:lang w:val="tr-TR"/>
        </w:rPr>
      </w:pPr>
      <w:r w:rsidRPr="00EE7356">
        <w:rPr>
          <w:rFonts w:ascii="Calibri" w:hAnsi="Calibri" w:cs="Calibri"/>
          <w:sz w:val="22"/>
          <w:szCs w:val="22"/>
          <w:lang w:val="tr-TR"/>
        </w:rPr>
        <w:t xml:space="preserve">Kalite performans puanı hesaplanırken, tedarikçinin yapmış olduğu hata, müşteri hattının durmasına sebebiyet veriyorsa, tedarikçinin kalite puanı </w:t>
      </w:r>
      <w:r w:rsidRPr="00EE7356">
        <w:rPr>
          <w:rFonts w:ascii="Calibri" w:hAnsi="Calibri" w:cs="Calibri"/>
          <w:b/>
          <w:sz w:val="22"/>
          <w:szCs w:val="22"/>
          <w:lang w:val="tr-TR"/>
        </w:rPr>
        <w:t>‘0’</w:t>
      </w:r>
      <w:r w:rsidRPr="00EE7356">
        <w:rPr>
          <w:rFonts w:ascii="Calibri" w:hAnsi="Calibri" w:cs="Calibri"/>
          <w:sz w:val="22"/>
          <w:szCs w:val="22"/>
          <w:lang w:val="tr-TR"/>
        </w:rPr>
        <w:t xml:space="preserve"> olarak değerlendirilir ve tedarikçi sahasında proses denetimi gerçekleştirilir. Yapılan denetim sonucunda, müşteri hattının durmasına sebep olan hata/eksiklikler kısa sürede giderilemeyecek seviyede ise, çalışmaya ara verilir ve kararlaştırılan süre içersinde tedarikçi takip edilir. Bu süre sonunda tedarikçi eksikliklerini gideremediği taktirde, çalışma sonlandırılır. Bu tip tedarikçiler “Kritik Tedarilçi” olarak değerlendirilir ve Tedarikçi Geliştirme Süreci uygulanır.</w:t>
      </w:r>
    </w:p>
    <w:p w:rsidR="00EE7356" w:rsidRPr="00EE7356" w:rsidRDefault="00EE7356" w:rsidP="00EE7356">
      <w:pPr>
        <w:jc w:val="both"/>
        <w:rPr>
          <w:rFonts w:ascii="Calibri" w:hAnsi="Calibri" w:cs="Calibri"/>
          <w:sz w:val="22"/>
          <w:szCs w:val="22"/>
          <w:lang w:val="tr-TR"/>
        </w:rPr>
      </w:pPr>
    </w:p>
    <w:p w:rsidR="00EE7356" w:rsidRPr="00EE7356" w:rsidRDefault="00EE7356" w:rsidP="00EE7356">
      <w:pPr>
        <w:jc w:val="both"/>
        <w:rPr>
          <w:rFonts w:ascii="Calibri" w:hAnsi="Calibri" w:cs="Calibri"/>
          <w:sz w:val="22"/>
          <w:szCs w:val="22"/>
          <w:lang w:val="tr-TR"/>
        </w:rPr>
      </w:pPr>
    </w:p>
    <w:p w:rsidR="00EE7356" w:rsidRPr="00EE7356" w:rsidRDefault="00EE7356" w:rsidP="00EE7356">
      <w:pPr>
        <w:jc w:val="both"/>
        <w:rPr>
          <w:rFonts w:ascii="Calibri" w:hAnsi="Calibri" w:cs="Calibri"/>
          <w:sz w:val="22"/>
          <w:szCs w:val="22"/>
          <w:lang w:val="tr-TR"/>
        </w:rPr>
      </w:pPr>
    </w:p>
    <w:p w:rsidR="00EE7356" w:rsidRPr="00EE7356" w:rsidRDefault="00EE7356" w:rsidP="00EE7356">
      <w:pPr>
        <w:jc w:val="both"/>
        <w:rPr>
          <w:rFonts w:ascii="Calibri" w:hAnsi="Calibri" w:cs="Calibri"/>
          <w:sz w:val="22"/>
          <w:szCs w:val="22"/>
          <w:lang w:val="tr-TR"/>
        </w:rPr>
      </w:pPr>
    </w:p>
    <w:p w:rsidR="002A77CB" w:rsidRDefault="002A77CB" w:rsidP="00EE7356">
      <w:pPr>
        <w:jc w:val="both"/>
        <w:rPr>
          <w:rFonts w:ascii="Calibri" w:hAnsi="Calibri" w:cs="Calibri"/>
          <w:sz w:val="22"/>
          <w:szCs w:val="22"/>
          <w:lang w:val="tr-TR"/>
        </w:rPr>
      </w:pPr>
      <w:r w:rsidRPr="00EE7356">
        <w:rPr>
          <w:rFonts w:ascii="Calibri" w:hAnsi="Calibri" w:cs="Calibri"/>
          <w:noProof/>
          <w:sz w:val="22"/>
          <w:szCs w:val="22"/>
          <w:lang w:val="tr-TR"/>
        </w:rPr>
        <w:lastRenderedPageBreak/>
        <w:drawing>
          <wp:anchor distT="0" distB="0" distL="114300" distR="114300" simplePos="0" relativeHeight="251661312" behindDoc="1" locked="0" layoutInCell="1" allowOverlap="1" wp14:anchorId="0BCE021B" wp14:editId="79336EA4">
            <wp:simplePos x="0" y="0"/>
            <wp:positionH relativeFrom="leftMargin">
              <wp:posOffset>495935</wp:posOffset>
            </wp:positionH>
            <wp:positionV relativeFrom="paragraph">
              <wp:posOffset>29845</wp:posOffset>
            </wp:positionV>
            <wp:extent cx="327660" cy="1625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 cy="162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77CB">
        <w:rPr>
          <w:rFonts w:ascii="Calibri" w:hAnsi="Calibri" w:cs="Calibri"/>
          <w:sz w:val="22"/>
          <w:szCs w:val="22"/>
          <w:lang w:val="tr-TR"/>
        </w:rPr>
        <w:t>Tedarikçinin prosesinin karmaşıklık seviyesine göre, karşılaştırılabilir sonuçlar elde etmek adına tedarikçiler STANDARD (S) veya COMPLEX (C) olarak 2’ye ayrılır. COMPLEX (C) tedarikçilerin PPM puanları 0,75 ile çarpılarak değerlendirilir. Bu şekilde, düşük miktarda üret</w:t>
      </w:r>
      <w:r w:rsidR="00083D86">
        <w:rPr>
          <w:rFonts w:ascii="Calibri" w:hAnsi="Calibri" w:cs="Calibri"/>
          <w:sz w:val="22"/>
          <w:szCs w:val="22"/>
          <w:lang w:val="tr-TR"/>
        </w:rPr>
        <w:t>i</w:t>
      </w:r>
      <w:r w:rsidRPr="002A77CB">
        <w:rPr>
          <w:rFonts w:ascii="Calibri" w:hAnsi="Calibri" w:cs="Calibri"/>
          <w:sz w:val="22"/>
          <w:szCs w:val="22"/>
          <w:lang w:val="tr-TR"/>
        </w:rPr>
        <w:t xml:space="preserve">m yapan ve karmaşık proses yapısına sahip tedarikçilerin PPM puanları adil bir şekilde hesaplanır.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b/>
          <w:sz w:val="24"/>
          <w:szCs w:val="24"/>
          <w:lang w:val="tr-TR"/>
        </w:rPr>
      </w:pPr>
      <w:r w:rsidRPr="00EE7356">
        <w:rPr>
          <w:rFonts w:ascii="Calibri" w:hAnsi="Calibri" w:cs="Calibri"/>
          <w:b/>
          <w:sz w:val="24"/>
          <w:szCs w:val="24"/>
          <w:lang w:val="tr-TR"/>
        </w:rPr>
        <w:t xml:space="preserve">İSG performansı puan baremi: </w:t>
      </w:r>
    </w:p>
    <w:p w:rsidR="00EE7356" w:rsidRPr="00EE7356" w:rsidRDefault="00EE7356" w:rsidP="00EE7356">
      <w:pPr>
        <w:jc w:val="both"/>
        <w:rPr>
          <w:rFonts w:ascii="Calibri" w:hAnsi="Calibri" w:cs="Calibri"/>
          <w:sz w:val="24"/>
          <w:szCs w:val="24"/>
          <w:lang w:val="tr-TR"/>
        </w:rPr>
      </w:pPr>
    </w:p>
    <w:tbl>
      <w:tblPr>
        <w:tblW w:w="9289" w:type="dxa"/>
        <w:tblInd w:w="80" w:type="dxa"/>
        <w:tblCellMar>
          <w:left w:w="70" w:type="dxa"/>
          <w:right w:w="70" w:type="dxa"/>
        </w:tblCellMar>
        <w:tblLook w:val="04A0" w:firstRow="1" w:lastRow="0" w:firstColumn="1" w:lastColumn="0" w:noHBand="0" w:noVBand="1"/>
      </w:tblPr>
      <w:tblGrid>
        <w:gridCol w:w="1323"/>
        <w:gridCol w:w="1092"/>
        <w:gridCol w:w="1114"/>
        <w:gridCol w:w="1114"/>
        <w:gridCol w:w="1323"/>
        <w:gridCol w:w="1021"/>
        <w:gridCol w:w="1188"/>
        <w:gridCol w:w="1114"/>
      </w:tblGrid>
      <w:tr w:rsidR="00EE7356" w:rsidRPr="00EE7356" w:rsidTr="009B782A">
        <w:trPr>
          <w:trHeight w:val="1027"/>
        </w:trPr>
        <w:tc>
          <w:tcPr>
            <w:tcW w:w="2415" w:type="dxa"/>
            <w:gridSpan w:val="2"/>
            <w:tcBorders>
              <w:top w:val="single" w:sz="8" w:space="0" w:color="auto"/>
              <w:left w:val="single" w:sz="8" w:space="0" w:color="auto"/>
              <w:bottom w:val="nil"/>
              <w:right w:val="single" w:sz="8" w:space="0" w:color="000000"/>
            </w:tcBorders>
            <w:shd w:val="clear" w:color="auto" w:fill="auto"/>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YASAL MEVZUATA UYUM DURUMU</w:t>
            </w:r>
            <w:r w:rsidRPr="00EE7356">
              <w:rPr>
                <w:rFonts w:ascii="Calibri" w:hAnsi="Calibri" w:cs="Calibri"/>
                <w:b/>
                <w:bCs/>
                <w:color w:val="000000"/>
                <w:sz w:val="16"/>
                <w:szCs w:val="16"/>
                <w:lang w:val="tr-TR"/>
              </w:rPr>
              <w:br/>
              <w:t>(80 PUAN)</w:t>
            </w:r>
          </w:p>
        </w:tc>
        <w:tc>
          <w:tcPr>
            <w:tcW w:w="5760" w:type="dxa"/>
            <w:gridSpan w:val="5"/>
            <w:tcBorders>
              <w:top w:val="single" w:sz="8" w:space="0" w:color="auto"/>
              <w:left w:val="nil"/>
              <w:bottom w:val="nil"/>
              <w:right w:val="single" w:sz="8" w:space="0" w:color="000000"/>
            </w:tcBorders>
            <w:shd w:val="clear" w:color="auto" w:fill="auto"/>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ISO 45001 İSG YÖNETİM SİSTEMİ</w:t>
            </w:r>
            <w:r w:rsidRPr="00EE7356">
              <w:rPr>
                <w:rFonts w:ascii="Calibri" w:hAnsi="Calibri" w:cs="Calibri"/>
                <w:b/>
                <w:bCs/>
                <w:color w:val="000000"/>
                <w:sz w:val="16"/>
                <w:szCs w:val="16"/>
                <w:lang w:val="tr-TR"/>
              </w:rPr>
              <w:br/>
              <w:t>(20/100)</w:t>
            </w:r>
          </w:p>
        </w:tc>
        <w:tc>
          <w:tcPr>
            <w:tcW w:w="1114" w:type="dxa"/>
            <w:tcBorders>
              <w:top w:val="single" w:sz="8" w:space="0" w:color="auto"/>
              <w:left w:val="nil"/>
              <w:bottom w:val="nil"/>
              <w:right w:val="single" w:sz="8" w:space="0" w:color="auto"/>
            </w:tcBorders>
            <w:shd w:val="clear" w:color="auto" w:fill="auto"/>
            <w:noWrap/>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TOPLAM</w:t>
            </w:r>
          </w:p>
        </w:tc>
      </w:tr>
      <w:tr w:rsidR="00EE7356" w:rsidRPr="00EE7356" w:rsidTr="009B782A">
        <w:trPr>
          <w:trHeight w:val="1005"/>
        </w:trPr>
        <w:tc>
          <w:tcPr>
            <w:tcW w:w="132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KENDİ SAHASINDA</w:t>
            </w:r>
            <w:r w:rsidRPr="00EE7356">
              <w:rPr>
                <w:rFonts w:ascii="Calibri" w:hAnsi="Calibri" w:cs="Calibri"/>
                <w:b/>
                <w:bCs/>
                <w:color w:val="000000"/>
                <w:sz w:val="16"/>
                <w:szCs w:val="16"/>
                <w:lang w:val="tr-TR"/>
              </w:rPr>
              <w:br/>
              <w:t>(30)</w:t>
            </w:r>
          </w:p>
        </w:tc>
        <w:tc>
          <w:tcPr>
            <w:tcW w:w="1091" w:type="dxa"/>
            <w:tcBorders>
              <w:top w:val="single" w:sz="8" w:space="0" w:color="auto"/>
              <w:left w:val="nil"/>
              <w:bottom w:val="single" w:sz="8" w:space="0" w:color="auto"/>
              <w:right w:val="single" w:sz="4" w:space="0" w:color="auto"/>
            </w:tcBorders>
            <w:shd w:val="clear" w:color="auto" w:fill="auto"/>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ÇİMSATAŞ SAHASINDA</w:t>
            </w:r>
            <w:r w:rsidRPr="00EE7356">
              <w:rPr>
                <w:rFonts w:ascii="Calibri" w:hAnsi="Calibri" w:cs="Calibri"/>
                <w:b/>
                <w:bCs/>
                <w:color w:val="000000"/>
                <w:sz w:val="16"/>
                <w:szCs w:val="16"/>
                <w:lang w:val="tr-TR"/>
              </w:rPr>
              <w:br/>
              <w:t>(50)</w:t>
            </w:r>
          </w:p>
        </w:tc>
        <w:tc>
          <w:tcPr>
            <w:tcW w:w="1114" w:type="dxa"/>
            <w:tcBorders>
              <w:top w:val="single" w:sz="8" w:space="0" w:color="auto"/>
              <w:left w:val="nil"/>
              <w:bottom w:val="single" w:sz="8" w:space="0" w:color="auto"/>
              <w:right w:val="single" w:sz="4" w:space="0" w:color="auto"/>
            </w:tcBorders>
            <w:shd w:val="clear" w:color="000000" w:fill="D9D9D9"/>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BELGENİN VARLIĞI (4)</w:t>
            </w:r>
          </w:p>
        </w:tc>
        <w:tc>
          <w:tcPr>
            <w:tcW w:w="1114" w:type="dxa"/>
            <w:tcBorders>
              <w:top w:val="single" w:sz="8" w:space="0" w:color="auto"/>
              <w:left w:val="nil"/>
              <w:bottom w:val="single" w:sz="8" w:space="0" w:color="auto"/>
              <w:right w:val="single" w:sz="4" w:space="0" w:color="auto"/>
            </w:tcBorders>
            <w:shd w:val="clear" w:color="000000" w:fill="D9D9D9"/>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BELGENİN GEÇERLİLİĞİ (4)</w:t>
            </w:r>
          </w:p>
        </w:tc>
        <w:tc>
          <w:tcPr>
            <w:tcW w:w="1323" w:type="dxa"/>
            <w:tcBorders>
              <w:top w:val="single" w:sz="8" w:space="0" w:color="auto"/>
              <w:left w:val="nil"/>
              <w:bottom w:val="single" w:sz="8" w:space="0" w:color="auto"/>
              <w:right w:val="single" w:sz="4" w:space="0" w:color="auto"/>
            </w:tcBorders>
            <w:shd w:val="clear" w:color="000000" w:fill="D9D9D9"/>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İSG POLİTİKASININ VARLIĞI (4)</w:t>
            </w:r>
          </w:p>
        </w:tc>
        <w:tc>
          <w:tcPr>
            <w:tcW w:w="1021" w:type="dxa"/>
            <w:tcBorders>
              <w:top w:val="single" w:sz="8" w:space="0" w:color="auto"/>
              <w:left w:val="nil"/>
              <w:bottom w:val="single" w:sz="8" w:space="0" w:color="auto"/>
              <w:right w:val="single" w:sz="4" w:space="0" w:color="auto"/>
            </w:tcBorders>
            <w:shd w:val="clear" w:color="000000" w:fill="D9D9D9"/>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İÇ TETKİK KANITI (4)</w:t>
            </w:r>
          </w:p>
        </w:tc>
        <w:tc>
          <w:tcPr>
            <w:tcW w:w="1184" w:type="dxa"/>
            <w:tcBorders>
              <w:top w:val="single" w:sz="8" w:space="0" w:color="auto"/>
              <w:left w:val="nil"/>
              <w:bottom w:val="single" w:sz="8" w:space="0" w:color="auto"/>
              <w:right w:val="nil"/>
            </w:tcBorders>
            <w:shd w:val="clear" w:color="000000" w:fill="D9D9D9"/>
            <w:vAlign w:val="center"/>
            <w:hideMark/>
          </w:tcPr>
          <w:p w:rsidR="00EE7356" w:rsidRPr="00EE7356" w:rsidRDefault="00EE7356" w:rsidP="009B782A">
            <w:pPr>
              <w:jc w:val="center"/>
              <w:rPr>
                <w:rFonts w:ascii="Calibri" w:hAnsi="Calibri" w:cs="Calibri"/>
                <w:b/>
                <w:bCs/>
                <w:color w:val="000000"/>
                <w:sz w:val="16"/>
                <w:szCs w:val="16"/>
                <w:lang w:val="tr-TR"/>
              </w:rPr>
            </w:pPr>
            <w:r w:rsidRPr="00EE7356">
              <w:rPr>
                <w:rFonts w:ascii="Calibri" w:hAnsi="Calibri" w:cs="Calibri"/>
                <w:b/>
                <w:bCs/>
                <w:color w:val="000000"/>
                <w:sz w:val="16"/>
                <w:szCs w:val="16"/>
                <w:lang w:val="tr-TR"/>
              </w:rPr>
              <w:t>ACİL DURUM PLANI (4)</w:t>
            </w:r>
          </w:p>
        </w:tc>
        <w:tc>
          <w:tcPr>
            <w:tcW w:w="111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EE7356" w:rsidRPr="00EE7356" w:rsidRDefault="00EE7356" w:rsidP="009B782A">
            <w:pPr>
              <w:jc w:val="center"/>
              <w:rPr>
                <w:rFonts w:ascii="Calibri" w:hAnsi="Calibri" w:cs="Calibri"/>
                <w:b/>
                <w:bCs/>
                <w:sz w:val="16"/>
                <w:szCs w:val="16"/>
                <w:lang w:val="tr-TR"/>
              </w:rPr>
            </w:pPr>
            <w:r w:rsidRPr="00EE7356">
              <w:rPr>
                <w:rFonts w:ascii="Calibri" w:hAnsi="Calibri" w:cs="Calibri"/>
                <w:b/>
                <w:bCs/>
                <w:sz w:val="16"/>
                <w:szCs w:val="16"/>
                <w:lang w:val="tr-TR"/>
              </w:rPr>
              <w:t>İSG PUANI (100)</w:t>
            </w:r>
          </w:p>
        </w:tc>
      </w:tr>
    </w:tbl>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Değerlendirme sonucunda firma sınıflandırılması aşağıdaki tabloya göre yapılır.</w:t>
      </w:r>
    </w:p>
    <w:p w:rsidR="00EE7356" w:rsidRPr="00EE7356" w:rsidRDefault="00EE7356" w:rsidP="00EE7356">
      <w:pPr>
        <w:pStyle w:val="BodyTextIndent2"/>
        <w:ind w:left="0"/>
        <w:jc w:val="both"/>
        <w:rPr>
          <w:rFonts w:ascii="Calibri" w:hAnsi="Calibri" w:cs="Calibri"/>
          <w:szCs w:val="24"/>
          <w:lang w:val="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276"/>
        <w:gridCol w:w="6833"/>
      </w:tblGrid>
      <w:tr w:rsidR="00EE7356" w:rsidRPr="00EE7356" w:rsidTr="009B782A">
        <w:tc>
          <w:tcPr>
            <w:tcW w:w="1384" w:type="dxa"/>
            <w:tcBorders>
              <w:bottom w:val="nil"/>
            </w:tcBorders>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ALINAN    PUAN</w:t>
            </w:r>
          </w:p>
        </w:tc>
        <w:tc>
          <w:tcPr>
            <w:tcW w:w="1276" w:type="dxa"/>
            <w:tcBorders>
              <w:bottom w:val="nil"/>
            </w:tcBorders>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FİRMA    GRUBU</w:t>
            </w:r>
          </w:p>
        </w:tc>
        <w:tc>
          <w:tcPr>
            <w:tcW w:w="6833" w:type="dxa"/>
            <w:tcBorders>
              <w:bottom w:val="nil"/>
            </w:tcBorders>
          </w:tcPr>
          <w:p w:rsidR="00EE7356" w:rsidRPr="00EE7356" w:rsidRDefault="00EE7356" w:rsidP="009B782A">
            <w:pPr>
              <w:pStyle w:val="BodyTextIndent2"/>
              <w:ind w:left="0"/>
              <w:rPr>
                <w:rFonts w:ascii="Calibri" w:hAnsi="Calibri" w:cs="Calibri"/>
                <w:b/>
                <w:szCs w:val="24"/>
                <w:lang w:val="tr-TR"/>
              </w:rPr>
            </w:pPr>
            <w:r w:rsidRPr="00EE7356">
              <w:rPr>
                <w:rFonts w:ascii="Calibri" w:hAnsi="Calibri" w:cs="Calibri"/>
                <w:b/>
                <w:szCs w:val="24"/>
                <w:lang w:val="tr-TR"/>
              </w:rPr>
              <w:t>TANIM</w:t>
            </w:r>
          </w:p>
        </w:tc>
      </w:tr>
      <w:tr w:rsidR="00EE7356" w:rsidRPr="00EE7356" w:rsidTr="009B782A">
        <w:tc>
          <w:tcPr>
            <w:tcW w:w="1384" w:type="dxa"/>
            <w:tcBorders>
              <w:bottom w:val="nil"/>
            </w:tcBorders>
          </w:tcPr>
          <w:p w:rsidR="00EE7356" w:rsidRPr="00EE7356" w:rsidRDefault="00EE7356" w:rsidP="009B782A">
            <w:pPr>
              <w:pStyle w:val="BodyTextIndent2"/>
              <w:ind w:left="0"/>
              <w:jc w:val="center"/>
              <w:rPr>
                <w:rFonts w:ascii="Calibri" w:hAnsi="Calibri" w:cs="Calibri"/>
                <w:szCs w:val="24"/>
                <w:lang w:val="tr-TR"/>
              </w:rPr>
            </w:pPr>
            <w:r w:rsidRPr="00EE7356">
              <w:rPr>
                <w:rFonts w:ascii="Calibri" w:hAnsi="Calibri" w:cs="Calibri"/>
                <w:szCs w:val="24"/>
                <w:lang w:val="tr-TR"/>
              </w:rPr>
              <w:t>100-86</w:t>
            </w:r>
          </w:p>
        </w:tc>
        <w:tc>
          <w:tcPr>
            <w:tcW w:w="1276" w:type="dxa"/>
            <w:tcBorders>
              <w:bottom w:val="nil"/>
            </w:tcBorders>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A</w:t>
            </w:r>
          </w:p>
        </w:tc>
        <w:tc>
          <w:tcPr>
            <w:tcW w:w="6833" w:type="dxa"/>
            <w:tcBorders>
              <w:bottom w:val="nil"/>
            </w:tcBorders>
          </w:tcPr>
          <w:p w:rsidR="00EE7356" w:rsidRPr="00EE7356" w:rsidRDefault="00EE7356" w:rsidP="009B782A">
            <w:pPr>
              <w:pStyle w:val="BodyTextIndent2"/>
              <w:ind w:left="0"/>
              <w:rPr>
                <w:rFonts w:ascii="Calibri" w:hAnsi="Calibri" w:cs="Calibri"/>
                <w:szCs w:val="24"/>
                <w:lang w:val="tr-TR"/>
              </w:rPr>
            </w:pPr>
            <w:r w:rsidRPr="00EE7356">
              <w:rPr>
                <w:rFonts w:ascii="Calibri" w:hAnsi="Calibri" w:cs="Calibri"/>
                <w:szCs w:val="24"/>
                <w:lang w:val="tr-TR"/>
              </w:rPr>
              <w:t>Kalite ve tedarik emniyeti üst düzeyde sağlanmış firmalar.</w:t>
            </w:r>
          </w:p>
        </w:tc>
      </w:tr>
      <w:tr w:rsidR="00EE7356" w:rsidRPr="00EE7356" w:rsidTr="009B782A">
        <w:tc>
          <w:tcPr>
            <w:tcW w:w="1384" w:type="dxa"/>
          </w:tcPr>
          <w:p w:rsidR="00EE7356" w:rsidRPr="00EE7356" w:rsidRDefault="00EE7356" w:rsidP="009B782A">
            <w:pPr>
              <w:pStyle w:val="BodyTextIndent2"/>
              <w:ind w:left="0"/>
              <w:jc w:val="center"/>
              <w:rPr>
                <w:rFonts w:ascii="Calibri" w:hAnsi="Calibri" w:cs="Calibri"/>
                <w:szCs w:val="24"/>
                <w:lang w:val="tr-TR"/>
              </w:rPr>
            </w:pPr>
            <w:r w:rsidRPr="00EE7356">
              <w:rPr>
                <w:rFonts w:ascii="Calibri" w:hAnsi="Calibri" w:cs="Calibri"/>
                <w:szCs w:val="24"/>
                <w:lang w:val="tr-TR"/>
              </w:rPr>
              <w:t>85-70</w:t>
            </w:r>
          </w:p>
        </w:tc>
        <w:tc>
          <w:tcPr>
            <w:tcW w:w="1276" w:type="dxa"/>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B</w:t>
            </w:r>
          </w:p>
        </w:tc>
        <w:tc>
          <w:tcPr>
            <w:tcW w:w="6833" w:type="dxa"/>
          </w:tcPr>
          <w:p w:rsidR="00EE7356" w:rsidRPr="00EE7356" w:rsidRDefault="00EE7356" w:rsidP="009B782A">
            <w:pPr>
              <w:pStyle w:val="BodyTextIndent2"/>
              <w:ind w:left="0"/>
              <w:rPr>
                <w:rFonts w:ascii="Calibri" w:hAnsi="Calibri" w:cs="Calibri"/>
                <w:szCs w:val="24"/>
                <w:lang w:val="tr-TR"/>
              </w:rPr>
            </w:pPr>
            <w:r w:rsidRPr="00EE7356">
              <w:rPr>
                <w:rFonts w:ascii="Calibri" w:hAnsi="Calibri" w:cs="Calibri"/>
                <w:szCs w:val="24"/>
                <w:lang w:val="tr-TR"/>
              </w:rPr>
              <w:t>Kalite ve tedarik emniyeti yeterli seviyede sağlanmış firmalar.</w:t>
            </w:r>
          </w:p>
        </w:tc>
      </w:tr>
      <w:tr w:rsidR="00EE7356" w:rsidRPr="00EE7356" w:rsidTr="009B782A">
        <w:tc>
          <w:tcPr>
            <w:tcW w:w="1384" w:type="dxa"/>
          </w:tcPr>
          <w:p w:rsidR="00EE7356" w:rsidRPr="00EE7356" w:rsidRDefault="00EE7356" w:rsidP="009B782A">
            <w:pPr>
              <w:pStyle w:val="BodyTextIndent2"/>
              <w:ind w:left="0"/>
              <w:jc w:val="center"/>
              <w:rPr>
                <w:rFonts w:ascii="Calibri" w:hAnsi="Calibri" w:cs="Calibri"/>
                <w:szCs w:val="24"/>
                <w:lang w:val="tr-TR"/>
              </w:rPr>
            </w:pPr>
            <w:r w:rsidRPr="00EE7356">
              <w:rPr>
                <w:rFonts w:ascii="Calibri" w:hAnsi="Calibri" w:cs="Calibri"/>
                <w:szCs w:val="24"/>
                <w:lang w:val="tr-TR"/>
              </w:rPr>
              <w:t>69-55</w:t>
            </w:r>
          </w:p>
        </w:tc>
        <w:tc>
          <w:tcPr>
            <w:tcW w:w="1276" w:type="dxa"/>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C</w:t>
            </w:r>
          </w:p>
        </w:tc>
        <w:tc>
          <w:tcPr>
            <w:tcW w:w="6833" w:type="dxa"/>
          </w:tcPr>
          <w:p w:rsidR="00EE7356" w:rsidRPr="00EE7356" w:rsidRDefault="00EE7356" w:rsidP="009B782A">
            <w:pPr>
              <w:pStyle w:val="BodyTextIndent2"/>
              <w:ind w:left="0"/>
              <w:rPr>
                <w:rFonts w:ascii="Calibri" w:hAnsi="Calibri" w:cs="Calibri"/>
                <w:szCs w:val="24"/>
                <w:lang w:val="tr-TR"/>
              </w:rPr>
            </w:pPr>
            <w:r w:rsidRPr="00EE7356">
              <w:rPr>
                <w:rFonts w:ascii="Calibri" w:hAnsi="Calibri" w:cs="Calibri"/>
                <w:szCs w:val="24"/>
                <w:lang w:val="tr-TR"/>
              </w:rPr>
              <w:t>Kalite ve/veya tedarik sistemleri yetersiz firmalar.</w:t>
            </w:r>
          </w:p>
        </w:tc>
      </w:tr>
      <w:tr w:rsidR="00EE7356" w:rsidRPr="00EE7356" w:rsidTr="009B782A">
        <w:tc>
          <w:tcPr>
            <w:tcW w:w="1384" w:type="dxa"/>
            <w:tcBorders>
              <w:bottom w:val="single" w:sz="4" w:space="0" w:color="auto"/>
            </w:tcBorders>
          </w:tcPr>
          <w:p w:rsidR="00EE7356" w:rsidRPr="00EE7356" w:rsidRDefault="00EE7356" w:rsidP="009B782A">
            <w:pPr>
              <w:pStyle w:val="BodyTextIndent2"/>
              <w:ind w:left="0"/>
              <w:jc w:val="center"/>
              <w:rPr>
                <w:rFonts w:ascii="Calibri" w:hAnsi="Calibri" w:cs="Calibri"/>
                <w:szCs w:val="24"/>
                <w:lang w:val="tr-TR"/>
              </w:rPr>
            </w:pPr>
            <w:r w:rsidRPr="00EE7356">
              <w:rPr>
                <w:rFonts w:ascii="Calibri" w:hAnsi="Calibri" w:cs="Calibri"/>
                <w:szCs w:val="24"/>
                <w:lang w:val="tr-TR"/>
              </w:rPr>
              <w:t>54-0</w:t>
            </w:r>
          </w:p>
        </w:tc>
        <w:tc>
          <w:tcPr>
            <w:tcW w:w="1276" w:type="dxa"/>
            <w:tcBorders>
              <w:bottom w:val="single" w:sz="4" w:space="0" w:color="auto"/>
            </w:tcBorders>
          </w:tcPr>
          <w:p w:rsidR="00EE7356" w:rsidRPr="00EE7356" w:rsidRDefault="00EE7356" w:rsidP="009B782A">
            <w:pPr>
              <w:pStyle w:val="BodyTextIndent2"/>
              <w:ind w:left="0"/>
              <w:jc w:val="center"/>
              <w:rPr>
                <w:rFonts w:ascii="Calibri" w:hAnsi="Calibri" w:cs="Calibri"/>
                <w:b/>
                <w:szCs w:val="24"/>
                <w:lang w:val="tr-TR"/>
              </w:rPr>
            </w:pPr>
            <w:r w:rsidRPr="00EE7356">
              <w:rPr>
                <w:rFonts w:ascii="Calibri" w:hAnsi="Calibri" w:cs="Calibri"/>
                <w:b/>
                <w:szCs w:val="24"/>
                <w:lang w:val="tr-TR"/>
              </w:rPr>
              <w:t>D</w:t>
            </w:r>
          </w:p>
        </w:tc>
        <w:tc>
          <w:tcPr>
            <w:tcW w:w="6833" w:type="dxa"/>
            <w:tcBorders>
              <w:bottom w:val="single" w:sz="4" w:space="0" w:color="auto"/>
            </w:tcBorders>
          </w:tcPr>
          <w:p w:rsidR="00EE7356" w:rsidRPr="00EE7356" w:rsidRDefault="00EE7356" w:rsidP="009B782A">
            <w:pPr>
              <w:pStyle w:val="BodyTextIndent2"/>
              <w:ind w:left="0"/>
              <w:rPr>
                <w:rFonts w:ascii="Calibri" w:hAnsi="Calibri" w:cs="Calibri"/>
                <w:szCs w:val="24"/>
                <w:lang w:val="tr-TR"/>
              </w:rPr>
            </w:pPr>
            <w:r w:rsidRPr="00EE7356">
              <w:rPr>
                <w:rFonts w:ascii="Calibri" w:hAnsi="Calibri" w:cs="Calibri"/>
                <w:szCs w:val="24"/>
                <w:lang w:val="tr-TR"/>
              </w:rPr>
              <w:t>Prensip olarak çalışılamayacak durumda olan firmalar.</w:t>
            </w:r>
          </w:p>
        </w:tc>
      </w:tr>
    </w:tbl>
    <w:p w:rsidR="00EE7356" w:rsidRPr="00EE7356" w:rsidRDefault="00EE7356" w:rsidP="00EE7356">
      <w:pPr>
        <w:jc w:val="both"/>
        <w:rPr>
          <w:rFonts w:ascii="Calibri" w:hAnsi="Calibri" w:cs="Calibri"/>
          <w:sz w:val="24"/>
          <w:szCs w:val="24"/>
          <w:lang w:val="tr-TR"/>
        </w:rPr>
      </w:pPr>
    </w:p>
    <w:p w:rsidR="00EE7356" w:rsidRPr="00EE7356" w:rsidRDefault="00EE7356" w:rsidP="00EE7356">
      <w:pPr>
        <w:pStyle w:val="BodyTextIndent2"/>
        <w:ind w:left="0"/>
        <w:jc w:val="both"/>
        <w:rPr>
          <w:rFonts w:ascii="Calibri" w:hAnsi="Calibri" w:cs="Calibri"/>
          <w:b/>
          <w:szCs w:val="24"/>
          <w:lang w:val="tr-TR"/>
        </w:rPr>
      </w:pPr>
    </w:p>
    <w:p w:rsidR="00EE7356" w:rsidRPr="00EE7356" w:rsidRDefault="00EE7356" w:rsidP="00EE7356">
      <w:pPr>
        <w:pStyle w:val="BodyTextIndent2"/>
        <w:ind w:left="0"/>
        <w:jc w:val="both"/>
        <w:rPr>
          <w:rFonts w:ascii="Calibri" w:hAnsi="Calibri" w:cs="Calibri"/>
          <w:szCs w:val="24"/>
          <w:lang w:val="tr-TR"/>
        </w:rPr>
      </w:pPr>
      <w:r w:rsidRPr="00EE7356">
        <w:rPr>
          <w:rFonts w:ascii="Calibri" w:hAnsi="Calibri" w:cs="Calibri"/>
          <w:b/>
          <w:szCs w:val="24"/>
          <w:lang w:val="tr-TR"/>
        </w:rPr>
        <w:t>1-</w:t>
      </w:r>
      <w:r w:rsidRPr="00EE7356">
        <w:rPr>
          <w:rFonts w:ascii="Calibri" w:hAnsi="Calibri" w:cs="Calibri"/>
          <w:szCs w:val="24"/>
          <w:lang w:val="tr-TR"/>
        </w:rPr>
        <w:t xml:space="preserve">  Firma notu </w:t>
      </w:r>
      <w:r w:rsidRPr="00EE7356">
        <w:rPr>
          <w:rFonts w:ascii="Calibri" w:hAnsi="Calibri" w:cs="Calibri"/>
          <w:b/>
          <w:szCs w:val="24"/>
          <w:lang w:val="tr-TR"/>
        </w:rPr>
        <w:t>A</w:t>
      </w:r>
      <w:r w:rsidRPr="00EE7356">
        <w:rPr>
          <w:rFonts w:ascii="Calibri" w:hAnsi="Calibri" w:cs="Calibri"/>
          <w:szCs w:val="24"/>
          <w:lang w:val="tr-TR"/>
        </w:rPr>
        <w:t xml:space="preserve"> ise Çimsataş ile yapılacak olan çalışmalarda öncelik tanınır.</w:t>
      </w:r>
    </w:p>
    <w:p w:rsidR="00EE7356" w:rsidRPr="00EE7356" w:rsidRDefault="00EE7356" w:rsidP="00EE7356">
      <w:pPr>
        <w:pStyle w:val="BodyTextIndent2"/>
        <w:ind w:left="0"/>
        <w:jc w:val="both"/>
        <w:rPr>
          <w:rFonts w:ascii="Calibri" w:hAnsi="Calibri" w:cs="Calibri"/>
          <w:szCs w:val="24"/>
          <w:lang w:val="tr-TR"/>
        </w:rPr>
      </w:pPr>
    </w:p>
    <w:p w:rsidR="00EE7356" w:rsidRPr="00EE7356" w:rsidRDefault="00EE7356" w:rsidP="00EE7356">
      <w:pPr>
        <w:pStyle w:val="BodyTextIndent2"/>
        <w:ind w:left="0"/>
        <w:jc w:val="both"/>
        <w:rPr>
          <w:rFonts w:ascii="Calibri" w:hAnsi="Calibri" w:cs="Calibri"/>
          <w:color w:val="FF00FF"/>
          <w:szCs w:val="24"/>
          <w:lang w:val="tr-TR"/>
        </w:rPr>
      </w:pPr>
      <w:r w:rsidRPr="00EE7356">
        <w:rPr>
          <w:rFonts w:ascii="Calibri" w:hAnsi="Calibri" w:cs="Calibri"/>
          <w:b/>
          <w:szCs w:val="24"/>
          <w:lang w:val="tr-TR"/>
        </w:rPr>
        <w:t>2-</w:t>
      </w:r>
      <w:r w:rsidRPr="00EE7356">
        <w:rPr>
          <w:rFonts w:ascii="Calibri" w:hAnsi="Calibri" w:cs="Calibri"/>
          <w:szCs w:val="24"/>
          <w:lang w:val="tr-TR"/>
        </w:rPr>
        <w:t xml:space="preserve"> Firma notu </w:t>
      </w:r>
      <w:r w:rsidRPr="00EE7356">
        <w:rPr>
          <w:rFonts w:ascii="Calibri" w:hAnsi="Calibri" w:cs="Calibri"/>
          <w:b/>
          <w:szCs w:val="24"/>
          <w:lang w:val="tr-TR"/>
        </w:rPr>
        <w:t>B</w:t>
      </w:r>
      <w:r w:rsidRPr="00EE7356">
        <w:rPr>
          <w:rFonts w:ascii="Calibri" w:hAnsi="Calibri" w:cs="Calibri"/>
          <w:szCs w:val="24"/>
          <w:lang w:val="tr-TR"/>
        </w:rPr>
        <w:t xml:space="preserve"> ise çalışılabilir firmadır fakat mamüllerin giriş kontrolünün yapılması ve sevkiyatlarının izlenmesi için  Kalite bölümü ilgili talimatları ile gerekli kontrol planlarını oluşturur . (TAL -056 -061 – 066). Ayrıca bir üst kategoriye çıkmalarını teşvik için Satınalma Bölümü tarafından mail gönderilir.</w:t>
      </w:r>
    </w:p>
    <w:p w:rsidR="00EE7356" w:rsidRPr="00EE7356" w:rsidRDefault="00EE7356" w:rsidP="00EE7356">
      <w:pPr>
        <w:pStyle w:val="BodyTextIndent2"/>
        <w:ind w:left="0"/>
        <w:jc w:val="both"/>
        <w:rPr>
          <w:rFonts w:ascii="Calibri" w:hAnsi="Calibri" w:cs="Calibri"/>
          <w:color w:val="FF00FF"/>
          <w:szCs w:val="24"/>
          <w:lang w:val="tr-TR"/>
        </w:rPr>
      </w:pPr>
    </w:p>
    <w:p w:rsidR="00EE7356" w:rsidRPr="00EE7356" w:rsidRDefault="00EE7356" w:rsidP="00EE7356">
      <w:pPr>
        <w:pStyle w:val="BodyTextIndent2"/>
        <w:ind w:left="0"/>
        <w:jc w:val="both"/>
        <w:rPr>
          <w:rFonts w:ascii="Calibri" w:hAnsi="Calibri" w:cs="Calibri"/>
          <w:szCs w:val="24"/>
          <w:lang w:val="tr-TR"/>
        </w:rPr>
      </w:pPr>
      <w:r w:rsidRPr="00EE7356">
        <w:rPr>
          <w:rFonts w:ascii="Calibri" w:hAnsi="Calibri" w:cs="Calibri"/>
          <w:b/>
          <w:szCs w:val="24"/>
          <w:lang w:val="tr-TR"/>
        </w:rPr>
        <w:t>3-</w:t>
      </w:r>
      <w:r w:rsidRPr="00EE7356">
        <w:rPr>
          <w:rFonts w:ascii="Calibri" w:hAnsi="Calibri" w:cs="Calibri"/>
          <w:szCs w:val="24"/>
          <w:lang w:val="tr-TR"/>
        </w:rPr>
        <w:t xml:space="preserve"> Firma notu </w:t>
      </w:r>
      <w:r w:rsidRPr="00EE7356">
        <w:rPr>
          <w:rFonts w:ascii="Calibri" w:hAnsi="Calibri" w:cs="Calibri"/>
          <w:b/>
          <w:szCs w:val="24"/>
          <w:lang w:val="tr-TR"/>
        </w:rPr>
        <w:t>C</w:t>
      </w:r>
      <w:r w:rsidRPr="00EE7356">
        <w:rPr>
          <w:rFonts w:ascii="Calibri" w:hAnsi="Calibri" w:cs="Calibri"/>
          <w:szCs w:val="24"/>
          <w:lang w:val="tr-TR"/>
        </w:rPr>
        <w:t xml:space="preserve"> ise </w:t>
      </w:r>
      <w:r w:rsidRPr="00EE7356">
        <w:rPr>
          <w:rFonts w:ascii="Calibri" w:hAnsi="Calibri" w:cs="Calibri"/>
          <w:b/>
          <w:szCs w:val="24"/>
          <w:lang w:val="tr-TR"/>
        </w:rPr>
        <w:t>B</w:t>
      </w:r>
      <w:r w:rsidRPr="00EE7356">
        <w:rPr>
          <w:rFonts w:ascii="Calibri" w:hAnsi="Calibri" w:cs="Calibri"/>
          <w:szCs w:val="24"/>
          <w:lang w:val="tr-TR"/>
        </w:rPr>
        <w:t xml:space="preserve"> seviyesine ulaşması için eksikler bildirilerek 8D formatında Düzeltici Önleyici Faaliyet istenir. Belirtilen tarihe kadar yapılan teknik desteğe rağmen firma bir sonraki yapılan değerlendirmede </w:t>
      </w:r>
      <w:r w:rsidRPr="00EE7356">
        <w:rPr>
          <w:rFonts w:ascii="Calibri" w:hAnsi="Calibri" w:cs="Calibri"/>
          <w:b/>
          <w:szCs w:val="24"/>
          <w:lang w:val="tr-TR"/>
        </w:rPr>
        <w:t>B</w:t>
      </w:r>
      <w:r w:rsidRPr="00EE7356">
        <w:rPr>
          <w:rFonts w:ascii="Calibri" w:hAnsi="Calibri" w:cs="Calibri"/>
          <w:szCs w:val="24"/>
          <w:lang w:val="tr-TR"/>
        </w:rPr>
        <w:t xml:space="preserve"> seviyesine ulaşmamış ise firma </w:t>
      </w:r>
      <w:r w:rsidRPr="00EE7356">
        <w:rPr>
          <w:rFonts w:ascii="Calibri" w:hAnsi="Calibri" w:cs="Calibri"/>
          <w:b/>
          <w:szCs w:val="24"/>
          <w:lang w:val="tr-TR"/>
        </w:rPr>
        <w:t>D</w:t>
      </w:r>
      <w:r w:rsidRPr="00EE7356">
        <w:rPr>
          <w:rFonts w:ascii="Calibri" w:hAnsi="Calibri" w:cs="Calibri"/>
          <w:szCs w:val="24"/>
          <w:lang w:val="tr-TR"/>
        </w:rPr>
        <w:t xml:space="preserve"> grubu olarak değerlendirilir.</w:t>
      </w:r>
    </w:p>
    <w:p w:rsidR="00EE7356" w:rsidRPr="00EE7356" w:rsidRDefault="00EE7356" w:rsidP="00EE7356">
      <w:pPr>
        <w:pStyle w:val="BodyTextIndent2"/>
        <w:ind w:left="0"/>
        <w:jc w:val="both"/>
        <w:rPr>
          <w:rFonts w:ascii="Calibri" w:hAnsi="Calibri" w:cs="Calibri"/>
          <w:szCs w:val="24"/>
          <w:lang w:val="tr-TR"/>
        </w:rPr>
      </w:pPr>
    </w:p>
    <w:p w:rsidR="00EE7356" w:rsidRPr="00EE7356" w:rsidRDefault="00EE7356" w:rsidP="00EE7356">
      <w:pPr>
        <w:pStyle w:val="BodyTextIndent2"/>
        <w:ind w:left="0"/>
        <w:jc w:val="both"/>
        <w:rPr>
          <w:rFonts w:ascii="Calibri" w:hAnsi="Calibri" w:cs="Calibri"/>
          <w:szCs w:val="24"/>
          <w:lang w:val="tr-TR"/>
        </w:rPr>
      </w:pPr>
      <w:r w:rsidRPr="00EE7356">
        <w:rPr>
          <w:rFonts w:ascii="Calibri" w:hAnsi="Calibri" w:cs="Calibri"/>
          <w:b/>
          <w:szCs w:val="24"/>
          <w:lang w:val="tr-TR"/>
        </w:rPr>
        <w:t>4-</w:t>
      </w:r>
      <w:r w:rsidRPr="00EE7356">
        <w:rPr>
          <w:rFonts w:ascii="Calibri" w:hAnsi="Calibri" w:cs="Calibri"/>
          <w:szCs w:val="24"/>
          <w:lang w:val="tr-TR"/>
        </w:rPr>
        <w:t xml:space="preserve"> Firma notu </w:t>
      </w:r>
      <w:r w:rsidRPr="00EE7356">
        <w:rPr>
          <w:rFonts w:ascii="Calibri" w:hAnsi="Calibri" w:cs="Calibri"/>
          <w:b/>
          <w:szCs w:val="24"/>
          <w:lang w:val="tr-TR"/>
        </w:rPr>
        <w:t>D</w:t>
      </w:r>
      <w:r w:rsidRPr="00EE7356">
        <w:rPr>
          <w:rFonts w:ascii="Calibri" w:hAnsi="Calibri" w:cs="Calibri"/>
          <w:szCs w:val="24"/>
          <w:lang w:val="tr-TR"/>
        </w:rPr>
        <w:t xml:space="preserve"> ise bu firmalar ile çalışılmaz , ancak bir üst gruptan bu gruba düşen firmalar 3 ay takip edilir. Düzelme yok ise Tedarikçi listesinden çıkarılır.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Performans değerlendirme aylık olarak, genel değerlendirme ise yılda bir kez yıl sonunda yapılır. (Form No: 12.00.009/ 12.00.009-1/ 12.00.009-2).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Otomotiv sektörüne hizmet veren tedarikçilerimiz için hedef 1.000 PPM’dir. Performansları yılda 1 defa mail ile tedarikçilere bildirilir. Takip parça bazlı yapılır.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lastRenderedPageBreak/>
        <w:t xml:space="preserve"> Aylık değerlendirmede, kalite veya sevkiyat performans göstergelerinden birisinde 90 puanın altında kalan firmalar </w:t>
      </w:r>
      <w:r w:rsidRPr="00EE7356">
        <w:rPr>
          <w:rFonts w:ascii="Calibri" w:hAnsi="Calibri" w:cs="Calibri"/>
          <w:b/>
          <w:sz w:val="24"/>
          <w:szCs w:val="24"/>
          <w:lang w:val="tr-TR"/>
        </w:rPr>
        <w:t>“Kritik Tedarikçiler“</w:t>
      </w:r>
      <w:r w:rsidRPr="00EE7356">
        <w:rPr>
          <w:rFonts w:ascii="Calibri" w:hAnsi="Calibri" w:cs="Calibri"/>
          <w:sz w:val="24"/>
          <w:szCs w:val="24"/>
          <w:lang w:val="tr-TR"/>
        </w:rPr>
        <w:t xml:space="preserve"> olarak değerlendirilir ve satıcı firmadan DOF, üreticilerden ise 8D formatında Düzeltici Önleyici Faaliyet istenir.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Düzeltici Önleyici Faaliyetlerin takibi, </w:t>
      </w:r>
      <w:r w:rsidRPr="00EE7356">
        <w:rPr>
          <w:rFonts w:ascii="Calibri" w:hAnsi="Calibri" w:cs="Calibri"/>
          <w:b/>
          <w:sz w:val="24"/>
          <w:szCs w:val="24"/>
          <w:lang w:val="tr-TR"/>
        </w:rPr>
        <w:t>Tedarikçi Geliştirme Formu (Form No: 12.00.027)</w:t>
      </w:r>
      <w:r w:rsidRPr="00EE7356">
        <w:rPr>
          <w:rFonts w:ascii="Calibri" w:hAnsi="Calibri" w:cs="Calibri"/>
          <w:sz w:val="24"/>
          <w:szCs w:val="24"/>
          <w:lang w:val="tr-TR"/>
        </w:rPr>
        <w:t xml:space="preserve"> ile yapılır. Gerekirse tedarikçiye Proses Denetimi yapılır ve gerekli geliştirme çalışmaları yapması için firmaya 6 aylık süre tanınır. 6 ay sonunda firmaya takip denetimi  yapılır ve alınan önlemlerin yeterliliği gözlemlenir. Herhangi bir gelişim gösteremeyen firmalar Onaylı Tedarikçi Listesi‘ nden çıkarılır. </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Stratejik Tedarikçilerimizden ayrıca yılda bir kez ayrıntılı mali bilançoları istenerek bir önceki yıla gore durumları kontrol edilir.</w:t>
      </w:r>
    </w:p>
    <w:p w:rsidR="00EE7356" w:rsidRPr="00EE7356" w:rsidRDefault="00EE7356" w:rsidP="00EE7356">
      <w:pPr>
        <w:jc w:val="both"/>
        <w:rPr>
          <w:rFonts w:ascii="Calibri" w:hAnsi="Calibri" w:cs="Calibri"/>
          <w:sz w:val="24"/>
          <w:szCs w:val="24"/>
          <w:lang w:val="tr-TR"/>
        </w:rPr>
      </w:pPr>
    </w:p>
    <w:p w:rsidR="00EE7356" w:rsidRPr="00EE7356" w:rsidRDefault="00EE7356" w:rsidP="00EE7356">
      <w:pPr>
        <w:pStyle w:val="BodyText3"/>
        <w:numPr>
          <w:ilvl w:val="0"/>
          <w:numId w:val="7"/>
        </w:numPr>
        <w:tabs>
          <w:tab w:val="clear" w:pos="8505"/>
        </w:tabs>
        <w:rPr>
          <w:rFonts w:ascii="Calibri" w:hAnsi="Calibri" w:cs="Calibri"/>
          <w:b/>
          <w:i/>
          <w:szCs w:val="24"/>
          <w:lang w:val="tr-TR"/>
        </w:rPr>
      </w:pPr>
      <w:r w:rsidRPr="00EE7356">
        <w:rPr>
          <w:rFonts w:ascii="Calibri" w:hAnsi="Calibri" w:cs="Calibri"/>
          <w:b/>
          <w:i/>
          <w:szCs w:val="24"/>
          <w:lang w:val="tr-TR"/>
        </w:rPr>
        <w:t>Hizmet Alım Tedarikçileri’nin değerlendirilmesi</w:t>
      </w:r>
    </w:p>
    <w:p w:rsidR="00EE7356" w:rsidRPr="00EE7356" w:rsidRDefault="00EE7356" w:rsidP="00EE7356">
      <w:pPr>
        <w:pStyle w:val="BodyText3"/>
        <w:tabs>
          <w:tab w:val="clear" w:pos="8505"/>
        </w:tabs>
        <w:rPr>
          <w:rFonts w:ascii="Calibri" w:hAnsi="Calibri" w:cs="Calibri"/>
          <w:b/>
          <w:szCs w:val="24"/>
          <w:lang w:val="tr-TR"/>
        </w:rPr>
      </w:pPr>
    </w:p>
    <w:p w:rsidR="00EE7356" w:rsidRPr="00EE7356" w:rsidRDefault="00EE7356" w:rsidP="00EE7356">
      <w:pPr>
        <w:pStyle w:val="BodyText3"/>
        <w:tabs>
          <w:tab w:val="clear" w:pos="8505"/>
        </w:tabs>
        <w:rPr>
          <w:rFonts w:ascii="Calibri" w:hAnsi="Calibri" w:cs="Calibri"/>
          <w:szCs w:val="24"/>
          <w:lang w:val="tr-TR"/>
        </w:rPr>
      </w:pPr>
      <w:r w:rsidRPr="00EE7356">
        <w:rPr>
          <w:rFonts w:ascii="Calibri" w:hAnsi="Calibri" w:cs="Calibri"/>
          <w:szCs w:val="24"/>
          <w:lang w:val="tr-TR"/>
        </w:rPr>
        <w:t>Hizmet alımıyla ilgili firmaların değerlendirmeleri ilgili bölümler tarafından kendi talimatlarına göre yapılır ve sorumluluk ilgili bölümlere aittir. Yıl sonu değerlendirme sonuçları Satınalma Müdürlüğü’ne gönderilir ve Satınalma Bölümü Tedarikçi değerlendirme tablosuna eklenir.</w:t>
      </w:r>
    </w:p>
    <w:p w:rsidR="00EE7356" w:rsidRPr="00EE7356" w:rsidRDefault="00EE7356" w:rsidP="00EE7356">
      <w:pPr>
        <w:pStyle w:val="BodyText3"/>
        <w:tabs>
          <w:tab w:val="clear" w:pos="8505"/>
        </w:tabs>
        <w:rPr>
          <w:rFonts w:ascii="Calibri" w:hAnsi="Calibri" w:cs="Calibri"/>
          <w:szCs w:val="24"/>
          <w:lang w:val="tr-TR"/>
        </w:rPr>
      </w:pPr>
    </w:p>
    <w:p w:rsidR="00EE7356" w:rsidRPr="00EE7356" w:rsidRDefault="00EE7356" w:rsidP="00EE7356">
      <w:pPr>
        <w:pStyle w:val="BodyText3"/>
        <w:tabs>
          <w:tab w:val="clear" w:pos="8505"/>
        </w:tabs>
        <w:rPr>
          <w:rFonts w:ascii="Calibri" w:hAnsi="Calibri" w:cs="Calibri"/>
          <w:szCs w:val="24"/>
          <w:lang w:val="tr-TR"/>
        </w:rPr>
      </w:pPr>
      <w:r w:rsidRPr="00EE7356">
        <w:rPr>
          <w:rFonts w:ascii="Calibri" w:hAnsi="Calibri" w:cs="Calibri"/>
          <w:szCs w:val="24"/>
          <w:lang w:val="tr-TR"/>
        </w:rPr>
        <w:t xml:space="preserve">Hizmet ve ilgili bölümler; </w:t>
      </w:r>
    </w:p>
    <w:p w:rsidR="00EE7356" w:rsidRPr="00EE7356" w:rsidRDefault="00EE7356" w:rsidP="00EE7356">
      <w:pPr>
        <w:pStyle w:val="BodyText3"/>
        <w:tabs>
          <w:tab w:val="clear" w:pos="8505"/>
        </w:tabs>
        <w:rPr>
          <w:rFonts w:ascii="Calibri" w:hAnsi="Calibri" w:cs="Calibri"/>
          <w:szCs w:val="24"/>
          <w:lang w:val="tr-TR"/>
        </w:rPr>
      </w:pPr>
    </w:p>
    <w:p w:rsidR="00EE7356" w:rsidRPr="00EE7356" w:rsidRDefault="00EE7356" w:rsidP="00EE7356">
      <w:pPr>
        <w:pStyle w:val="BodyText3"/>
        <w:tabs>
          <w:tab w:val="clear" w:pos="8505"/>
        </w:tabs>
        <w:rPr>
          <w:rFonts w:ascii="Calibri" w:hAnsi="Calibri" w:cs="Calibri"/>
          <w:szCs w:val="24"/>
          <w:lang w:val="tr-TR"/>
        </w:rPr>
      </w:pPr>
      <w:r w:rsidRPr="00EE7356">
        <w:rPr>
          <w:rFonts w:ascii="Calibri" w:hAnsi="Calibri" w:cs="Calibri"/>
          <w:b/>
          <w:i/>
          <w:szCs w:val="24"/>
          <w:lang w:val="tr-TR"/>
        </w:rPr>
        <w:t>Kalibrasyon, Kontrol, Dış Laboratuvar</w:t>
      </w:r>
      <w:r w:rsidRPr="00EE7356">
        <w:rPr>
          <w:rFonts w:ascii="Calibri" w:hAnsi="Calibri" w:cs="Calibri"/>
          <w:b/>
          <w:szCs w:val="24"/>
          <w:lang w:val="tr-TR"/>
        </w:rPr>
        <w:t xml:space="preserve"> :</w:t>
      </w:r>
      <w:r w:rsidRPr="00EE7356">
        <w:rPr>
          <w:rFonts w:ascii="Calibri" w:hAnsi="Calibri" w:cs="Calibri"/>
          <w:szCs w:val="24"/>
          <w:lang w:val="tr-TR"/>
        </w:rPr>
        <w:t xml:space="preserve"> Kalite</w:t>
      </w:r>
    </w:p>
    <w:p w:rsidR="00EE7356" w:rsidRPr="00EE7356" w:rsidRDefault="00EE7356" w:rsidP="00EE7356">
      <w:pPr>
        <w:pStyle w:val="BodyText3"/>
        <w:tabs>
          <w:tab w:val="clear" w:pos="8505"/>
        </w:tabs>
        <w:rPr>
          <w:rFonts w:ascii="Calibri" w:hAnsi="Calibri" w:cs="Calibri"/>
          <w:szCs w:val="24"/>
          <w:lang w:val="tr-TR"/>
        </w:rPr>
      </w:pPr>
    </w:p>
    <w:p w:rsidR="00EE7356" w:rsidRPr="00EE7356" w:rsidRDefault="00EE7356" w:rsidP="00EE7356">
      <w:pPr>
        <w:pStyle w:val="BodyText3"/>
        <w:tabs>
          <w:tab w:val="clear" w:pos="8505"/>
        </w:tabs>
        <w:rPr>
          <w:rFonts w:ascii="Calibri" w:hAnsi="Calibri" w:cs="Calibri"/>
          <w:b/>
          <w:i/>
          <w:szCs w:val="24"/>
          <w:lang w:val="tr-TR"/>
        </w:rPr>
      </w:pPr>
      <w:r w:rsidRPr="00EE7356">
        <w:rPr>
          <w:rFonts w:ascii="Calibri" w:hAnsi="Calibri" w:cs="Calibri"/>
          <w:b/>
          <w:i/>
          <w:szCs w:val="24"/>
          <w:lang w:val="tr-TR"/>
        </w:rPr>
        <w:t>Bakım Hizmetleri</w:t>
      </w:r>
      <w:r w:rsidRPr="00EE7356">
        <w:rPr>
          <w:rFonts w:ascii="Calibri" w:hAnsi="Calibri" w:cs="Calibri"/>
          <w:b/>
          <w:szCs w:val="24"/>
          <w:lang w:val="tr-TR"/>
        </w:rPr>
        <w:t>:</w:t>
      </w:r>
      <w:r w:rsidRPr="00EE7356">
        <w:rPr>
          <w:rFonts w:ascii="Calibri" w:hAnsi="Calibri" w:cs="Calibri"/>
          <w:szCs w:val="24"/>
          <w:lang w:val="tr-TR"/>
        </w:rPr>
        <w:t xml:space="preserve"> Bakım Onarım</w:t>
      </w:r>
    </w:p>
    <w:p w:rsidR="00EE7356" w:rsidRPr="00EE7356" w:rsidRDefault="00EE7356" w:rsidP="00EE7356">
      <w:pPr>
        <w:pStyle w:val="BodyText3"/>
        <w:tabs>
          <w:tab w:val="clear" w:pos="8505"/>
        </w:tabs>
        <w:rPr>
          <w:rFonts w:ascii="Calibri" w:hAnsi="Calibri" w:cs="Calibri"/>
          <w:b/>
          <w:i/>
          <w:szCs w:val="24"/>
          <w:lang w:val="tr-TR"/>
        </w:rPr>
      </w:pPr>
    </w:p>
    <w:p w:rsidR="00EE7356" w:rsidRPr="00EE7356" w:rsidRDefault="00EE7356" w:rsidP="00EE7356">
      <w:pPr>
        <w:pStyle w:val="BodyText3"/>
        <w:tabs>
          <w:tab w:val="clear" w:pos="8505"/>
        </w:tabs>
        <w:rPr>
          <w:rFonts w:ascii="Calibri" w:hAnsi="Calibri" w:cs="Calibri"/>
          <w:szCs w:val="24"/>
          <w:lang w:val="tr-TR"/>
        </w:rPr>
      </w:pPr>
      <w:r w:rsidRPr="00EE7356">
        <w:rPr>
          <w:rFonts w:ascii="Calibri" w:hAnsi="Calibri" w:cs="Calibri"/>
          <w:b/>
          <w:i/>
          <w:szCs w:val="24"/>
          <w:lang w:val="tr-TR"/>
        </w:rPr>
        <w:t>Nakliye</w:t>
      </w:r>
      <w:r w:rsidRPr="00EE7356">
        <w:rPr>
          <w:rFonts w:ascii="Calibri" w:hAnsi="Calibri" w:cs="Calibri"/>
          <w:b/>
          <w:szCs w:val="24"/>
          <w:lang w:val="tr-TR"/>
        </w:rPr>
        <w:t xml:space="preserve">: </w:t>
      </w:r>
      <w:r w:rsidRPr="00EE7356">
        <w:rPr>
          <w:rFonts w:ascii="Calibri" w:hAnsi="Calibri" w:cs="Calibri"/>
          <w:szCs w:val="24"/>
          <w:lang w:val="tr-TR"/>
        </w:rPr>
        <w:t>Satış</w:t>
      </w:r>
    </w:p>
    <w:p w:rsidR="00EE7356" w:rsidRPr="00EE7356" w:rsidRDefault="00EE7356" w:rsidP="00EE7356">
      <w:pPr>
        <w:pStyle w:val="BodyText3"/>
        <w:tabs>
          <w:tab w:val="clear" w:pos="8505"/>
        </w:tabs>
        <w:rPr>
          <w:rFonts w:ascii="Calibri" w:hAnsi="Calibri" w:cs="Calibri"/>
          <w:szCs w:val="24"/>
          <w:lang w:val="tr-TR"/>
        </w:rPr>
      </w:pPr>
    </w:p>
    <w:p w:rsidR="00EE7356" w:rsidRPr="00EE7356" w:rsidRDefault="00EE7356" w:rsidP="00EE7356">
      <w:pPr>
        <w:pStyle w:val="BodyText3"/>
        <w:tabs>
          <w:tab w:val="clear" w:pos="8505"/>
        </w:tabs>
        <w:rPr>
          <w:rFonts w:ascii="Calibri" w:hAnsi="Calibri" w:cs="Calibri"/>
          <w:b/>
          <w:szCs w:val="24"/>
          <w:lang w:val="tr-TR"/>
        </w:rPr>
      </w:pPr>
      <w:r w:rsidRPr="00EE7356">
        <w:rPr>
          <w:rFonts w:ascii="Calibri" w:hAnsi="Calibri" w:cs="Calibri"/>
          <w:b/>
          <w:i/>
          <w:szCs w:val="24"/>
          <w:lang w:val="tr-TR"/>
        </w:rPr>
        <w:t>Eğitim</w:t>
      </w:r>
      <w:r w:rsidRPr="00EE7356">
        <w:rPr>
          <w:rFonts w:ascii="Calibri" w:hAnsi="Calibri" w:cs="Calibri"/>
          <w:b/>
          <w:szCs w:val="24"/>
          <w:lang w:val="tr-TR"/>
        </w:rPr>
        <w:t xml:space="preserve">: </w:t>
      </w:r>
      <w:r w:rsidRPr="00EE7356">
        <w:rPr>
          <w:rFonts w:ascii="Calibri" w:hAnsi="Calibri" w:cs="Calibri"/>
          <w:szCs w:val="24"/>
          <w:lang w:val="tr-TR"/>
        </w:rPr>
        <w:t>İnsan Kaynakları</w:t>
      </w:r>
    </w:p>
    <w:p w:rsidR="00EE7356" w:rsidRPr="00EE7356" w:rsidRDefault="00EE7356" w:rsidP="00EE7356">
      <w:pPr>
        <w:pStyle w:val="BodyText3"/>
        <w:tabs>
          <w:tab w:val="clear" w:pos="8505"/>
        </w:tabs>
        <w:rPr>
          <w:rFonts w:ascii="Calibri" w:hAnsi="Calibri" w:cs="Calibri"/>
          <w:b/>
          <w:szCs w:val="24"/>
          <w:lang w:val="tr-TR"/>
        </w:rPr>
      </w:pPr>
    </w:p>
    <w:p w:rsidR="00EE7356" w:rsidRPr="00EE7356" w:rsidRDefault="00EE7356" w:rsidP="00EE7356">
      <w:pPr>
        <w:pStyle w:val="BodyText3"/>
        <w:tabs>
          <w:tab w:val="clear" w:pos="8505"/>
        </w:tabs>
        <w:rPr>
          <w:rFonts w:ascii="Calibri" w:hAnsi="Calibri" w:cs="Calibri"/>
          <w:b/>
          <w:szCs w:val="24"/>
          <w:lang w:val="tr-TR"/>
        </w:rPr>
      </w:pPr>
      <w:r w:rsidRPr="00EE7356">
        <w:rPr>
          <w:rFonts w:ascii="Calibri" w:hAnsi="Calibri" w:cs="Calibri"/>
          <w:b/>
          <w:szCs w:val="24"/>
          <w:lang w:val="tr-TR"/>
        </w:rPr>
        <w:t>TEDARİKÇİ GELİŞTİRME SÜRECİ</w:t>
      </w:r>
    </w:p>
    <w:p w:rsidR="00EE7356" w:rsidRPr="00EE7356" w:rsidRDefault="00EE7356" w:rsidP="00EE7356">
      <w:pPr>
        <w:pStyle w:val="BodyText3"/>
        <w:tabs>
          <w:tab w:val="clear" w:pos="8505"/>
        </w:tabs>
        <w:rPr>
          <w:rFonts w:ascii="Calibri" w:hAnsi="Calibri" w:cs="Calibri"/>
          <w:b/>
          <w:szCs w:val="24"/>
          <w:lang w:val="tr-TR"/>
        </w:rPr>
      </w:pPr>
    </w:p>
    <w:p w:rsidR="00EE7356" w:rsidRPr="00EE7356" w:rsidRDefault="00EE7356" w:rsidP="00EE7356">
      <w:pPr>
        <w:pStyle w:val="BodyText2"/>
        <w:jc w:val="left"/>
        <w:rPr>
          <w:rFonts w:ascii="Calibri" w:hAnsi="Calibri" w:cs="Calibri"/>
          <w:szCs w:val="24"/>
          <w:lang w:val="tr-TR"/>
        </w:rPr>
      </w:pPr>
      <w:r w:rsidRPr="00EE7356">
        <w:rPr>
          <w:rFonts w:ascii="Calibri" w:hAnsi="Calibri" w:cs="Calibri"/>
          <w:szCs w:val="24"/>
          <w:lang w:val="tr-TR"/>
        </w:rPr>
        <w:t xml:space="preserve">Amaç : </w:t>
      </w:r>
    </w:p>
    <w:p w:rsidR="00EE7356" w:rsidRPr="00EE7356" w:rsidRDefault="00EE7356" w:rsidP="00EE7356">
      <w:pPr>
        <w:pStyle w:val="BodyText2"/>
        <w:jc w:val="left"/>
        <w:rPr>
          <w:rFonts w:ascii="Calibri" w:hAnsi="Calibri" w:cs="Calibri"/>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Tedarikçi Listesinde yer alan firmaların belli bir sistematik içerisinde kalite düzeylerinin sürekli geliştirilmesi ve izlenmesinin sağlanması amaçlanmıştır.</w:t>
      </w:r>
    </w:p>
    <w:p w:rsidR="00EE7356" w:rsidRPr="00EE7356" w:rsidRDefault="00EE7356" w:rsidP="00EE7356">
      <w:pPr>
        <w:pStyle w:val="BodyText2"/>
        <w:jc w:val="both"/>
        <w:rPr>
          <w:rFonts w:ascii="Calibri" w:hAnsi="Calibri" w:cs="Calibri"/>
          <w:caps/>
          <w:szCs w:val="24"/>
          <w:lang w:val="tr-TR"/>
        </w:rPr>
      </w:pPr>
    </w:p>
    <w:p w:rsidR="00EE7356" w:rsidRPr="00EE7356" w:rsidRDefault="00EE7356" w:rsidP="00EE7356">
      <w:pPr>
        <w:pStyle w:val="BodyText2"/>
        <w:jc w:val="both"/>
        <w:rPr>
          <w:rFonts w:ascii="Calibri" w:hAnsi="Calibri" w:cs="Calibri"/>
          <w:szCs w:val="24"/>
          <w:lang w:val="tr-TR"/>
        </w:rPr>
      </w:pPr>
      <w:r w:rsidRPr="00EE7356">
        <w:rPr>
          <w:rFonts w:ascii="Calibri" w:hAnsi="Calibri" w:cs="Calibri"/>
          <w:szCs w:val="24"/>
          <w:lang w:val="tr-TR"/>
        </w:rPr>
        <w:t xml:space="preserve">Uygulama : </w:t>
      </w:r>
    </w:p>
    <w:p w:rsidR="00EE7356" w:rsidRPr="00EE7356" w:rsidRDefault="00EE7356" w:rsidP="00EE7356">
      <w:pPr>
        <w:pStyle w:val="BodyText2"/>
        <w:jc w:val="both"/>
        <w:rPr>
          <w:rFonts w:ascii="Calibri" w:hAnsi="Calibri" w:cs="Calibri"/>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Geliştirilecek firma(ların) seçimi istisnai durumlar hariç yılda birkez Satınalma, Kalite, ÜPK ve ilgili bölümlerinin ortak katılımıyla yapılır. </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lastRenderedPageBreak/>
        <w:t xml:space="preserve">Geliştirilecek Firma seçilirken uygulanacak kriterler aşağıda belirlenmiştir. </w:t>
      </w:r>
    </w:p>
    <w:p w:rsidR="00EE7356" w:rsidRPr="00EE7356" w:rsidRDefault="00EE7356" w:rsidP="00EE7356">
      <w:pPr>
        <w:pStyle w:val="BodyText2"/>
        <w:spacing w:line="120" w:lineRule="auto"/>
        <w:jc w:val="both"/>
        <w:rPr>
          <w:rFonts w:ascii="Calibri" w:hAnsi="Calibri" w:cs="Calibri"/>
          <w:b w:val="0"/>
          <w:szCs w:val="24"/>
          <w:lang w:val="tr-TR"/>
        </w:rPr>
      </w:pPr>
    </w:p>
    <w:p w:rsidR="00EE7356" w:rsidRPr="00EE7356" w:rsidRDefault="00EE7356" w:rsidP="00EE7356">
      <w:pPr>
        <w:pStyle w:val="BodyText2"/>
        <w:numPr>
          <w:ilvl w:val="0"/>
          <w:numId w:val="7"/>
        </w:numPr>
        <w:jc w:val="both"/>
        <w:rPr>
          <w:rFonts w:ascii="Calibri" w:hAnsi="Calibri" w:cs="Calibri"/>
          <w:szCs w:val="24"/>
          <w:lang w:val="tr-TR"/>
        </w:rPr>
      </w:pPr>
      <w:r w:rsidRPr="00EE7356">
        <w:rPr>
          <w:rFonts w:ascii="Calibri" w:hAnsi="Calibri" w:cs="Calibri"/>
          <w:szCs w:val="24"/>
          <w:lang w:val="tr-TR"/>
        </w:rPr>
        <w:t>Kritik Tedarikçiler.</w:t>
      </w:r>
    </w:p>
    <w:p w:rsidR="00EE7356" w:rsidRPr="00EE7356" w:rsidRDefault="00EE7356" w:rsidP="00EE7356">
      <w:pPr>
        <w:pStyle w:val="BodyText2"/>
        <w:numPr>
          <w:ilvl w:val="0"/>
          <w:numId w:val="7"/>
        </w:numPr>
        <w:jc w:val="both"/>
        <w:rPr>
          <w:rFonts w:ascii="Calibri" w:hAnsi="Calibri" w:cs="Calibri"/>
          <w:b w:val="0"/>
          <w:szCs w:val="24"/>
          <w:lang w:val="tr-TR"/>
        </w:rPr>
      </w:pPr>
      <w:r w:rsidRPr="00EE7356">
        <w:rPr>
          <w:rFonts w:ascii="Calibri" w:hAnsi="Calibri" w:cs="Calibri"/>
          <w:b w:val="0"/>
          <w:szCs w:val="24"/>
          <w:lang w:val="tr-TR"/>
        </w:rPr>
        <w:t>İleriye doğru olası olumsuzluklar öngörülen firmalar.</w:t>
      </w:r>
    </w:p>
    <w:p w:rsidR="00EE7356" w:rsidRPr="00EE7356" w:rsidRDefault="00EE7356" w:rsidP="00EE7356">
      <w:pPr>
        <w:pStyle w:val="BodyText2"/>
        <w:numPr>
          <w:ilvl w:val="0"/>
          <w:numId w:val="7"/>
        </w:numPr>
        <w:jc w:val="both"/>
        <w:rPr>
          <w:rFonts w:ascii="Calibri" w:hAnsi="Calibri" w:cs="Calibri"/>
          <w:b w:val="0"/>
          <w:szCs w:val="24"/>
          <w:lang w:val="tr-TR"/>
        </w:rPr>
      </w:pPr>
      <w:r w:rsidRPr="00EE7356">
        <w:rPr>
          <w:rFonts w:ascii="Calibri" w:hAnsi="Calibri" w:cs="Calibri"/>
          <w:b w:val="0"/>
          <w:szCs w:val="24"/>
          <w:lang w:val="tr-TR"/>
        </w:rPr>
        <w:t>Stratejik olarak ileride öncelik ve öneme sahip olacağı ön görülen potansiyel firmalar.</w:t>
      </w:r>
    </w:p>
    <w:p w:rsidR="00EE7356" w:rsidRPr="00EE7356" w:rsidRDefault="00EE7356" w:rsidP="00EE7356">
      <w:pPr>
        <w:pStyle w:val="BodyText2"/>
        <w:numPr>
          <w:ilvl w:val="0"/>
          <w:numId w:val="7"/>
        </w:numPr>
        <w:jc w:val="both"/>
        <w:rPr>
          <w:rFonts w:ascii="Calibri" w:hAnsi="Calibri" w:cs="Calibri"/>
          <w:b w:val="0"/>
          <w:szCs w:val="24"/>
          <w:lang w:val="tr-TR"/>
        </w:rPr>
      </w:pPr>
      <w:r w:rsidRPr="00EE7356">
        <w:rPr>
          <w:rFonts w:ascii="Calibri" w:hAnsi="Calibri" w:cs="Calibri"/>
          <w:b w:val="0"/>
          <w:szCs w:val="24"/>
          <w:lang w:val="tr-TR"/>
        </w:rPr>
        <w:t xml:space="preserve">Tedarikçi Performans Değerlendirme sonucunda  ağırlık notu “C“ olan firmalar     </w:t>
      </w:r>
    </w:p>
    <w:p w:rsidR="00EE7356" w:rsidRPr="00EE7356" w:rsidRDefault="00EE7356" w:rsidP="00EE7356">
      <w:pPr>
        <w:pStyle w:val="BodyText2"/>
        <w:numPr>
          <w:ilvl w:val="0"/>
          <w:numId w:val="7"/>
        </w:numPr>
        <w:jc w:val="both"/>
        <w:rPr>
          <w:rFonts w:ascii="Calibri" w:hAnsi="Calibri" w:cs="Calibri"/>
          <w:b w:val="0"/>
          <w:szCs w:val="24"/>
          <w:lang w:val="tr-TR"/>
        </w:rPr>
      </w:pPr>
      <w:r w:rsidRPr="00EE7356">
        <w:rPr>
          <w:rFonts w:ascii="Calibri" w:hAnsi="Calibri" w:cs="Calibri"/>
          <w:b w:val="0"/>
          <w:szCs w:val="24"/>
          <w:lang w:val="tr-TR"/>
        </w:rPr>
        <w:t xml:space="preserve">Acil Durum Planlarında bulunan firmalar. </w:t>
      </w:r>
    </w:p>
    <w:p w:rsidR="00EE7356" w:rsidRPr="00EE7356" w:rsidRDefault="00EE7356" w:rsidP="00EE7356">
      <w:pPr>
        <w:pStyle w:val="BodyText2"/>
        <w:numPr>
          <w:ilvl w:val="0"/>
          <w:numId w:val="7"/>
        </w:numPr>
        <w:jc w:val="both"/>
        <w:rPr>
          <w:rFonts w:ascii="Calibri" w:hAnsi="Calibri" w:cs="Calibri"/>
          <w:b w:val="0"/>
          <w:szCs w:val="24"/>
          <w:lang w:val="tr-TR"/>
        </w:rPr>
      </w:pPr>
      <w:r w:rsidRPr="00EE7356">
        <w:rPr>
          <w:rFonts w:ascii="Calibri" w:hAnsi="Calibri" w:cs="Calibri"/>
          <w:b w:val="0"/>
          <w:szCs w:val="24"/>
          <w:lang w:val="tr-TR"/>
        </w:rPr>
        <w:t>IATF 16949:2016 Standart’ının ilk adımı olan ISO 9001 belgesini almaya aday firmalar veya bu sistemin gerekliliklerini yerine getirecek somut delilleri olan firmalar.</w:t>
      </w: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 </w:t>
      </w: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Her yıl Tedarikçi Performans genel değerlendirmesinden sonra geliştirilmesi hedeflenen firma(lar)nın, mevcut bilgilere ek olarak daha fazla bilgi ve  gözleminin sağlanması, yerinde gözetimi ve incelemesi için ziyaret tarihleri belirlenir ve Tedarikçi Geliştirme Programı Formu (FN:12.00.026) doldurularak onaylanır.</w:t>
      </w:r>
    </w:p>
    <w:p w:rsidR="00EE7356" w:rsidRPr="00EE7356" w:rsidRDefault="00EE7356" w:rsidP="00EE7356">
      <w:pPr>
        <w:pStyle w:val="BodyText2"/>
        <w:jc w:val="both"/>
        <w:rPr>
          <w:rFonts w:ascii="Calibri" w:hAnsi="Calibri" w:cs="Calibri"/>
          <w:b w:val="0"/>
          <w:caps/>
          <w:szCs w:val="24"/>
          <w:u w:val="single"/>
          <w:lang w:val="tr-TR"/>
        </w:rPr>
      </w:pPr>
      <w:r w:rsidRPr="00EE7356">
        <w:rPr>
          <w:rFonts w:ascii="Calibri" w:hAnsi="Calibri" w:cs="Calibri"/>
          <w:b w:val="0"/>
          <w:szCs w:val="24"/>
          <w:lang w:val="tr-TR"/>
        </w:rPr>
        <w:t>Belirlenen ziyaret programı Satınalma Müdürlüğü tarafından denetlenecek firmaya en az bir ay önceden yazılı olarak bildirilir ve karşılıklı mutabakat sağlanan tarihte Firma tetkiki gerçekleştirilir.</w:t>
      </w: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Tetkik ekibi; Satınalma, Kalite ile ilgili üretim bölümden birer kişiden oluşur.</w:t>
      </w: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Tedarikçi değerlendirmesinde “IATF 16949:2016 ve ISO 9001:2015 “ Kalite Sistemi gereklerine uygunluğu dikkate alınarak hazırlanan  Tedarikçi Proses Denetim Raporu (FN:12.00.023) kullanılır. </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Denetçi, Yan Sanayi Proses Denetim Raporu’nu firma tesislerinde Tedarikçinin Yönetiminden Yetkili veya Kalite Güvenceden Sorumlu kişi ile, sistem raporundaki her bir fonksiyona Tedarikçi’nin uyabilme kabiliyetini denetleyerek doldurur.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Değerlendirme sonucu, Tedarikçi Firma Yetkilisiyle incelenerek mutabakata varılır. </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Değerlendirme sonunda, verilen puanlar hesaplanarak Tedarikçi Genel Puanı oluşturulur.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Sonuç  raporlarının  bir kopyası Tedarikçi’ye, diğer kopyası Kalite Müdürlüğü’ne gönderilir.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 xml:space="preserve">Tedarikçi’ye raporla birlikte Tedarikçi Geliştirme Planı (FN:12.00.027) gönderilir ve değerlendirmede görülen eksikliklerin ve iyileştirme gerekliliklerinin ne kadar sürede ve nasıl yapılacağının bir ay içinde ÇİMSATAŞ’a bildirilmesi istenir. </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Bu planda eksik görülen veya geliştirilmesi gereken konular, öncelik sırası ve sorumlular açıkça belirtilir.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Gelen bu programa göre eksikliklerin niteliğine bağlı olarak takip (denetim) tetkikine gerek olup olmadığı, eğer gerekiyorsa takip tetkiki (denetim) zamanı planlanır, uygunsuzluklar giderilip program yerine getirilinceye kadar denetimler devam eder.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r w:rsidRPr="00EE7356">
        <w:rPr>
          <w:rFonts w:ascii="Calibri" w:hAnsi="Calibri" w:cs="Calibri"/>
          <w:b w:val="0"/>
          <w:szCs w:val="24"/>
          <w:lang w:val="tr-TR"/>
        </w:rPr>
        <w:t>Tedarikçi Proses Denetim Raporu’nda (FN:12.00.023) Tedarikçiler; Tedarikçi Performans Değerlendirmesinden  bağımsız olarak aşağıdaki not dağılımı baz alınarak değerlendirilir.</w:t>
      </w:r>
    </w:p>
    <w:p w:rsidR="00EE7356" w:rsidRPr="00EE7356" w:rsidRDefault="00EE7356" w:rsidP="00EE7356">
      <w:pPr>
        <w:pStyle w:val="BodyText2"/>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szCs w:val="24"/>
          <w:lang w:val="tr-T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570"/>
        <w:gridCol w:w="2198"/>
        <w:gridCol w:w="2268"/>
      </w:tblGrid>
      <w:tr w:rsidR="00EE7356" w:rsidRPr="00EE7356" w:rsidTr="009B782A">
        <w:trPr>
          <w:trHeight w:val="443"/>
        </w:trPr>
        <w:tc>
          <w:tcPr>
            <w:tcW w:w="2178" w:type="dxa"/>
            <w:vAlign w:val="center"/>
          </w:tcPr>
          <w:p w:rsidR="00EE7356" w:rsidRPr="00EE7356" w:rsidRDefault="00EE7356" w:rsidP="009B782A">
            <w:pPr>
              <w:pStyle w:val="BodyText2"/>
              <w:rPr>
                <w:rFonts w:ascii="Calibri" w:hAnsi="Calibri" w:cs="Calibri"/>
                <w:szCs w:val="24"/>
                <w:lang w:val="tr-TR"/>
              </w:rPr>
            </w:pPr>
            <w:r w:rsidRPr="00EE7356">
              <w:rPr>
                <w:rFonts w:ascii="Calibri" w:hAnsi="Calibri" w:cs="Calibri"/>
                <w:szCs w:val="24"/>
                <w:lang w:val="tr-TR"/>
              </w:rPr>
              <w:lastRenderedPageBreak/>
              <w:t>BAŞARILI</w:t>
            </w:r>
          </w:p>
        </w:tc>
        <w:tc>
          <w:tcPr>
            <w:tcW w:w="2570" w:type="dxa"/>
            <w:vAlign w:val="center"/>
          </w:tcPr>
          <w:p w:rsidR="00EE7356" w:rsidRPr="00EE7356" w:rsidRDefault="00EE7356" w:rsidP="009B782A">
            <w:pPr>
              <w:pStyle w:val="BodyText2"/>
              <w:rPr>
                <w:rFonts w:ascii="Calibri" w:hAnsi="Calibri" w:cs="Calibri"/>
                <w:szCs w:val="24"/>
                <w:lang w:val="tr-TR"/>
              </w:rPr>
            </w:pPr>
            <w:r w:rsidRPr="00EE7356">
              <w:rPr>
                <w:rFonts w:ascii="Calibri" w:hAnsi="Calibri" w:cs="Calibri"/>
                <w:szCs w:val="24"/>
                <w:lang w:val="tr-TR"/>
              </w:rPr>
              <w:t>KISMEN BAŞARILI</w:t>
            </w:r>
          </w:p>
        </w:tc>
        <w:tc>
          <w:tcPr>
            <w:tcW w:w="2198" w:type="dxa"/>
            <w:vAlign w:val="center"/>
          </w:tcPr>
          <w:p w:rsidR="00EE7356" w:rsidRPr="00EE7356" w:rsidRDefault="00EE7356" w:rsidP="009B782A">
            <w:pPr>
              <w:pStyle w:val="BodyText2"/>
              <w:rPr>
                <w:rFonts w:ascii="Calibri" w:hAnsi="Calibri" w:cs="Calibri"/>
                <w:szCs w:val="24"/>
                <w:lang w:val="tr-TR"/>
              </w:rPr>
            </w:pPr>
            <w:r w:rsidRPr="00EE7356">
              <w:rPr>
                <w:rFonts w:ascii="Calibri" w:hAnsi="Calibri" w:cs="Calibri"/>
                <w:szCs w:val="24"/>
                <w:lang w:val="tr-TR"/>
              </w:rPr>
              <w:t>YETERSİZ</w:t>
            </w:r>
          </w:p>
        </w:tc>
        <w:tc>
          <w:tcPr>
            <w:tcW w:w="2268" w:type="dxa"/>
            <w:vAlign w:val="center"/>
          </w:tcPr>
          <w:p w:rsidR="00EE7356" w:rsidRPr="00EE7356" w:rsidRDefault="00EE7356" w:rsidP="009B782A">
            <w:pPr>
              <w:pStyle w:val="BodyText2"/>
              <w:rPr>
                <w:rFonts w:ascii="Calibri" w:hAnsi="Calibri" w:cs="Calibri"/>
                <w:szCs w:val="24"/>
                <w:lang w:val="tr-TR"/>
              </w:rPr>
            </w:pPr>
            <w:r w:rsidRPr="00EE7356">
              <w:rPr>
                <w:rFonts w:ascii="Calibri" w:hAnsi="Calibri" w:cs="Calibri"/>
                <w:szCs w:val="24"/>
                <w:lang w:val="tr-TR"/>
              </w:rPr>
              <w:t>BAŞARISIZ</w:t>
            </w:r>
          </w:p>
        </w:tc>
      </w:tr>
      <w:tr w:rsidR="00EE7356" w:rsidRPr="00EE7356" w:rsidTr="009B782A">
        <w:tc>
          <w:tcPr>
            <w:tcW w:w="2178"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90-100 %</w:t>
            </w:r>
          </w:p>
        </w:tc>
        <w:tc>
          <w:tcPr>
            <w:tcW w:w="2570"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75-89 %</w:t>
            </w:r>
          </w:p>
        </w:tc>
        <w:tc>
          <w:tcPr>
            <w:tcW w:w="2198"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50-74 %</w:t>
            </w:r>
          </w:p>
        </w:tc>
        <w:tc>
          <w:tcPr>
            <w:tcW w:w="2268"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0-49%</w:t>
            </w:r>
          </w:p>
        </w:tc>
      </w:tr>
      <w:tr w:rsidR="00EE7356" w:rsidRPr="00EE7356" w:rsidTr="009B782A">
        <w:tc>
          <w:tcPr>
            <w:tcW w:w="2178" w:type="dxa"/>
          </w:tcPr>
          <w:p w:rsidR="00EE7356" w:rsidRPr="00EE7356" w:rsidRDefault="00EE7356" w:rsidP="009B782A">
            <w:pPr>
              <w:pStyle w:val="BodyText2"/>
              <w:rPr>
                <w:rFonts w:ascii="Calibri" w:hAnsi="Calibri" w:cs="Calibri"/>
                <w:b w:val="0"/>
                <w:szCs w:val="24"/>
                <w:lang w:val="tr-TR"/>
              </w:rPr>
            </w:pPr>
          </w:p>
        </w:tc>
        <w:tc>
          <w:tcPr>
            <w:tcW w:w="2570"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Takip Tetkiki gerekir</w:t>
            </w:r>
          </w:p>
        </w:tc>
        <w:tc>
          <w:tcPr>
            <w:tcW w:w="2198"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DÖF açılıp takibi yapılır</w:t>
            </w:r>
          </w:p>
        </w:tc>
        <w:tc>
          <w:tcPr>
            <w:tcW w:w="2268" w:type="dxa"/>
          </w:tcPr>
          <w:p w:rsidR="00EE7356" w:rsidRPr="00EE7356" w:rsidRDefault="00EE7356" w:rsidP="009B782A">
            <w:pPr>
              <w:pStyle w:val="BodyText2"/>
              <w:rPr>
                <w:rFonts w:ascii="Calibri" w:hAnsi="Calibri" w:cs="Calibri"/>
                <w:b w:val="0"/>
                <w:szCs w:val="24"/>
                <w:lang w:val="tr-TR"/>
              </w:rPr>
            </w:pPr>
            <w:r w:rsidRPr="00EE7356">
              <w:rPr>
                <w:rFonts w:ascii="Calibri" w:hAnsi="Calibri" w:cs="Calibri"/>
                <w:b w:val="0"/>
                <w:szCs w:val="24"/>
                <w:lang w:val="tr-TR"/>
              </w:rPr>
              <w:t>Tedarikçi listesinden çıkarılır</w:t>
            </w:r>
          </w:p>
        </w:tc>
      </w:tr>
    </w:tbl>
    <w:p w:rsidR="00EE7356" w:rsidRPr="00EE7356" w:rsidRDefault="00EE7356" w:rsidP="00EE7356">
      <w:pPr>
        <w:pStyle w:val="BodyText2"/>
        <w:spacing w:line="120" w:lineRule="auto"/>
        <w:jc w:val="both"/>
        <w:rPr>
          <w:rFonts w:ascii="Calibri" w:hAnsi="Calibri" w:cs="Calibri"/>
          <w:b w:val="0"/>
          <w:szCs w:val="24"/>
          <w:lang w:val="tr-TR"/>
        </w:rPr>
      </w:pPr>
    </w:p>
    <w:p w:rsidR="00EE7356" w:rsidRPr="00EE7356" w:rsidRDefault="00EE7356" w:rsidP="00EE7356">
      <w:pPr>
        <w:pStyle w:val="BodyText2"/>
        <w:jc w:val="both"/>
        <w:rPr>
          <w:rFonts w:ascii="Calibri" w:hAnsi="Calibri" w:cs="Calibri"/>
          <w:b w:val="0"/>
          <w:lang w:val="tr-TR"/>
        </w:rPr>
      </w:pPr>
      <w:r w:rsidRPr="00EE7356">
        <w:rPr>
          <w:rFonts w:ascii="Calibri" w:hAnsi="Calibri" w:cs="Calibri"/>
          <w:b w:val="0"/>
          <w:lang w:val="tr-TR"/>
        </w:rPr>
        <w:t xml:space="preserve">Tedarikçi Geliştirme Programı Formu bir kalite kaydı olarak değerlendirilmekte olup Form </w:t>
      </w:r>
    </w:p>
    <w:p w:rsidR="00EE7356" w:rsidRPr="00EE7356" w:rsidRDefault="00EE7356" w:rsidP="00EE7356">
      <w:pPr>
        <w:pStyle w:val="BodyText2"/>
        <w:jc w:val="both"/>
        <w:rPr>
          <w:rFonts w:ascii="Calibri" w:hAnsi="Calibri" w:cs="Calibri"/>
          <w:szCs w:val="24"/>
          <w:lang w:val="tr-TR"/>
        </w:rPr>
      </w:pPr>
      <w:r w:rsidRPr="00EE7356">
        <w:rPr>
          <w:rFonts w:ascii="Calibri" w:hAnsi="Calibri" w:cs="Calibri"/>
          <w:b w:val="0"/>
          <w:lang w:val="tr-TR"/>
        </w:rPr>
        <w:t>No:12.00.026 ‘dır.</w:t>
      </w:r>
    </w:p>
    <w:p w:rsidR="00EE7356" w:rsidRPr="00EE7356" w:rsidRDefault="00EE7356" w:rsidP="00EE7356">
      <w:pPr>
        <w:rPr>
          <w:lang w:val="tr-TR"/>
        </w:rPr>
      </w:pPr>
    </w:p>
    <w:p w:rsidR="00EE7356" w:rsidRPr="00EE7356" w:rsidRDefault="00EE7356" w:rsidP="00EE7356">
      <w:pPr>
        <w:rPr>
          <w:rFonts w:ascii="Calibri" w:hAnsi="Calibri" w:cs="Calibri"/>
          <w:b/>
          <w:sz w:val="24"/>
          <w:szCs w:val="24"/>
          <w:u w:val="single"/>
          <w:lang w:val="tr-TR"/>
        </w:rPr>
      </w:pPr>
      <w:r w:rsidRPr="00EE7356">
        <w:rPr>
          <w:rFonts w:ascii="Calibri" w:hAnsi="Calibri" w:cs="Calibri"/>
          <w:b/>
          <w:sz w:val="24"/>
          <w:szCs w:val="24"/>
          <w:u w:val="single"/>
          <w:lang w:val="tr-TR"/>
        </w:rPr>
        <w:t>TEDARİKÇİ SÜRDÜRÜLEBİLİRLİK POLİTİKASI</w:t>
      </w:r>
    </w:p>
    <w:p w:rsidR="00EE7356" w:rsidRPr="00EE7356" w:rsidRDefault="00EE7356" w:rsidP="00EE7356">
      <w:pPr>
        <w:rPr>
          <w:rFonts w:ascii="Calibri" w:hAnsi="Calibri" w:cs="Calibri"/>
          <w:b/>
          <w:sz w:val="24"/>
          <w:szCs w:val="24"/>
          <w:u w:val="single"/>
          <w:lang w:val="tr-TR"/>
        </w:rPr>
      </w:pPr>
    </w:p>
    <w:p w:rsidR="00EE7356" w:rsidRPr="00EE7356" w:rsidRDefault="00EE7356" w:rsidP="00EE7356">
      <w:pPr>
        <w:rPr>
          <w:rFonts w:ascii="Calibri" w:hAnsi="Calibri" w:cs="Calibri"/>
          <w:sz w:val="24"/>
          <w:szCs w:val="24"/>
          <w:lang w:val="tr-TR"/>
        </w:rPr>
      </w:pPr>
      <w:r w:rsidRPr="00EE7356">
        <w:rPr>
          <w:rFonts w:ascii="Calibri" w:hAnsi="Calibri" w:cs="Calibri"/>
          <w:b/>
          <w:sz w:val="24"/>
          <w:szCs w:val="24"/>
          <w:lang w:val="tr-TR"/>
        </w:rPr>
        <w:t>AMAÇ:</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 kurum ve bireyler olarak faaliyet gösterme şeklimizin doğru olanı yapma ilkesine dayandığına inanıyor.  </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Bu Tedarikçi Sürdürülebilirlik Politikası, Çimsataş adına iş faaliyetlerinizde takip edilecek küresel standartları tanımlar. Tedarikçilerden Çimsataş'in bu standartlara bağlılığını paylaşması beklenir.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 </w:t>
      </w: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KAPSAM :</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Çimsataş’ın tüm hammadde, harici işçilik, fason ve hizmet tedarikçilerini kapsar ve bu kapsamdaki tedarikçilerle yapılan sözleşmelerin bir ekidir.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SORUMLULUK:</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Kapsam dahilindeki tedarikçilerle iş yapan tüm bölümlere aittir.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UYGULAMA</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Davranış ve Etik Kuralları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işini dürüstlükle ve yürürlükteki tüm yasa ve düzenlemelere uygun olarak yürütür. Dürüstlük taahhüdü, iş yapma şeklimiz ve iş yaptığımız topluluklarda olağanüstü itibarımızı koruma şeklimiz açısından kritik öneme sahiptir. Tedarikçilerimizin Çimsataş'ın Davranış ve Etik Kurallarını anlamaları ve bunlara uymaları ve tüm iş faaliyetlerinde en yüksek dürüstlük ve etik davranış standardını sergilemeleri beklenmektedir.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İnsan Hakları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kendi organizasyonu ve tedarik zinciri boyunca insan haklarını ve çalışma ilkelerini tanımaya kararlıdır. Çimsataş, çalışanlarını en önemli kaynaklardan biri olarak görür ve tüm çalışanlara onurlu ve saygılı davranmayı ilke edinmiştir.  Tüm tedarikçilerin istihdam ilişkisini düzenleyen yerel yasalara uyması gerekmektedir.</w:t>
      </w:r>
      <w:r w:rsidRPr="00EE7356">
        <w:rPr>
          <w:rFonts w:ascii="Calibri" w:hAnsi="Calibri" w:cs="Calibri"/>
          <w:sz w:val="24"/>
          <w:szCs w:val="24"/>
          <w:lang w:val="tr-TR"/>
        </w:rPr>
        <w:tab/>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Kadın hakları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Çimsataş'in tedarikçileri, kadınların siyasi, ekonomik ve sosyal eşitlik hakkına sahip olduğu ve kadınlara karşı her türlü ayrımcılığa ve şiddete karşı olunması ilkesine saygı duyacaktır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Çocuk işçiliği</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Çimsataş'in tedarikçileri çocuk işgücü kullanmayacak. Çocuk terimi, herhangi bir yerde istihdam edilmek için yasal yaşın altındaki çocukları ifade eder.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Zorla Çalıştırma, İnsan Ticareti</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tedarikçilerinin çalışanları işe alınıp alınmayacağını gönüllü olarak seçme hakkına sahip olması gerektiğine inanmaktadır. Tedarikçi, hiçbir türde zorla veya gönülsüz işçi çalıştırmayacak veya fiziksel olarak kötü niyetli disiplin uygulamalarına tolerans göstermeyecektir.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Çeşitlilik, eşitlik ve katılım</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Çimsataş'in tedarikçileri, çeşitliliğe değer verilen, destek verilen ve herkesin tam olarak katkıda bulunabildiği ve tam potansiyeline sergilendiği kapsayıcı kültürleri geliştirecek ve teşvik edecektir. </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üst yönetimleri de dahil olmak üzere iş gücü ve liderlik kademelerinin her seviyesinde çeşitliliği teşvik etmelidir.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Yasal Uyum</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yürürlükteki tüm yasal gerekliliklere uymayı taahhüt eder. Tedarikçilerin geçerli tüm yasal gerekliliklere uyması ve yasaların ihlaliyle sonuçlanabilecek olay veya koşulları önlemesi beklenir. Malların imalatında kullanılan satın alınan tüm malzemeler, kısıtlanmış, toksik ve tehlikeli maddelere ilişkin mevcut resmi ve güvenlik kısıtlamalarının yanı sıra, üretim ve satış ülkesi için geçerli olan çevre,</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elektrik ve elektromanyetik hususları da karşılayacaktır. Tüm tedarikçiler, IATF 16949 veya bunların zaman zaman değiştirilen ilgili standartlarına uygun olmalıdır.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Azınlıkların ve yerel halkların hakları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Çimsataş’ın tedarikçileri yerel halkın uygun yaşam şartları, eğitim, istihdam ve sosyal aktiviteleri gibi haklarına saygı duymalıdır.  </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Gizlilik ve Veri Koruma</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tedarikçilerinden tüm çalışanların ve iş sürecindeki diğer katılımcıların mahremiyetine saygı göstermelerini beklemektedir. Çimsataş, KVKK gereğince tüm paydaşlarının bilgilerini hassaiyetle güvenlikli olarak saklar. Önceki, mevcut veya gelecekteki projelere ait tüm bilgi ve belgeler müşterinin malı olarak değerlendirilmeli ve buna göre yetkisiz erişime karşı korunmalıdır. Her türlü korunan bilginin izinsiz ifşa edilmesi yasaktır.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Baskı, Taciz ve Disiplin</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tedarikçilerinden çalışanlarına onurlu ve saygılı davranmalarını beklemektedir. Tedarikçilerin taciz, disiplinin uygunsuz kullanımı, ayrımcılık, fiziksel veya zihinsel ceza veya diğer korkutma veya istismar biçimleri kabul edilemez.</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Ayrımcılık</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tüm çalışanlarına, yasa dışı ayrımcılık ve taciz türlerinden arınmış, profesyonel bir çalışma ortamı sağlamaya kararlıdır. Tedarikçiler tüm istihdam kararlarını olgulara ve bireysel değerlere dayanarak vermelidir. Tedarikçiler işe alma ve istihdam uygulamalarında (ör. ücret/terfi) ayrımcılık yapmamalı ve tüm istihdam yasalarına uymalıdır.</w:t>
      </w:r>
    </w:p>
    <w:p w:rsid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lastRenderedPageBreak/>
        <w:t>Rüşvet ve Yolsuzluğun Önlenmesi</w:t>
      </w:r>
    </w:p>
    <w:p w:rsid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dünya çapında etik olarak iş yapmaya kendini adamıştır. Çimsataş, tedarikçilerin iş almak veya işi elde tutmak amacıyla herhangi bir kurumi kuruluş veya kişiye değerli herhangi bir şey vermesini veya verme sözü vermesini yasaklar. Tedarikçiler işlerini dürüstlükle ve yürürlükteki tüm yasalara tam uyum içinde yürütmelidir.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Şikayet Süreci ve Misilleme Koruması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tedarikçilerinden ilgili tüm iş süreçlerini içeren ve şikayetçiye misillemeye karşı her türlü korumayı garanti eden bir şikayet prosedürünü ("ihbar politikası") uygulamasını beklemektedir.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Adil Rekabet ve Antitröst Hukuku</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iş sürecine dahil olan herkesin antitröst yasası düzenlemelerine ve adil rekabete ilişkin uluslararası anlaşmalara uymasını beklemektedir.</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Çıkar Çatışması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tedarikçilerinin çalışanlarının, tedarikçilerle, müşterilerle ve diğer üçüncü taraflarla ilişkilerinde kendi çıkarları ile şirketlerinin çıkarları arasındaki herhangi bir çatışmadan kaçınmasını gerektirir.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Ayrıca, bir çalışanın istihdamı sırasında veya sonrasında ve istihdamından elde edilen gizli nitelikteki bilgileri herhangi birine verme veya sunma veya kendi yararına kullanma konusu da bir çıkar çatışmasıdır.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Mali sorumluluk (doğru kayıtlar)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mali tablolar, kalite raporları ve uygun olduğunda müşterilere veya düzenleyici makamlara yapılan gönderimler dahil ancak bunlarla sınırlı olmamak üzere iş belgelerini doğru bir şekilde kaydetme, sürdürme ve raporlama konusunda sorumluluğu üstlenirler. Defter ve kayıtların yürürlükteki kanunlara ve genel kabul görmüş muhasebe ilkelerine uygun olarak tutulması beklenmektedir.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Bilgilerin açıklanması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Çimsataş'in tedarikçileri, bir şirketin mali ve mali olmayan bilgileri yürürlükteki düzenlemelere ve geçerli sektör uygulamalarına uygun olarak ifşa etme sorumluluğunu üstlenirler ve uygun olduğunda işgücü, sağlık ve güvenlik uygulamaları, çevresel uygulamalar, ticari faaliyetler, performans, mali durumla ilgili bilgileri yayınlarlar. </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sz w:val="24"/>
          <w:szCs w:val="24"/>
          <w:lang w:val="tr-TR"/>
        </w:rPr>
      </w:pPr>
      <w:r w:rsidRPr="00EE7356">
        <w:rPr>
          <w:rFonts w:ascii="Calibri" w:hAnsi="Calibri" w:cs="Calibri"/>
          <w:b/>
          <w:sz w:val="24"/>
          <w:szCs w:val="24"/>
          <w:lang w:val="tr-TR"/>
        </w:rPr>
        <w:t>Sahte parçalar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teslim edilebilir ürünlere sahte parça ve malzeme girme riskini en aza indirmek amacıyla şirketlerin ürün ve hizmetlerine uygun yöntem ve süreçleri geliştirmesi, uygulaması ve sürdürmesi gerekliliğini yerine getireceklerdir. İş ortaklarının ayrıca sahte parça ve malzemeleri tespit etmek ve tespit edilmesi halinde malzemeleri karantinaya almak ve Orijinal Ekipman Üreticisi (OEM) müşterisini ve/veya kolluk kuvvetlerine uygun şekilde bildirimde bulunmak için etkili süreçler oluşturması beklenmektedir. Son olarak şirketlerin, OEM olmayan müşterilere yapılan tüm satışların yerel yasalara uygun olduğunu ve satılan ürünlerin yasal bir şekilde kullanılacağını onaylamaları bekleniyor.</w:t>
      </w:r>
    </w:p>
    <w:p w:rsid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lastRenderedPageBreak/>
        <w:t>İhracat kontrolleri ve ekonomik yaptırımlar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malların, yazılımların, hizmetlerin ve teknolojinin ihracatına veya yeniden ihracatına ilişkin kısıtlamaların yanı sıra belirli ülkeler, bölgeler, şirketler veya kuruluşlar ve bireyleri kapsayan ticarete ilişkin geçerli kısıtlamalara uyacaktır.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Silahlı Gruplara Fon Akışının Engellenmesi ve Çatışmalar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mümkün olan her yerde, prensip olarak yalnızca çıkarma, taşıma, ticaret, işleme ve ihracatın doğrulanmış kaynaklardan elde edildiği ham maddeler içeren bileşenleri kullanmaya çalışmaktadır. Tedarikçilerimizden sorumlu bir şekilde kaynak sağlamalarını istiyoruz ve ihlallerine finansman sağlamadığını anlamaya çalışıyoruz. (Çatışma Mineralleri)</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4-2 Çevresel sürdürülebilirlik</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tanımını "bugünün ihtiyaçlarını, gelecek nesillerin kendi ihtiyaçlarını karşılayabilme olanağından ödün vermeden karşılamak" olarak benimsiyor. Bu etkilerimizin farkında olmak ve bunların çevremizdeki dünyayı nasıl etkilediğini anlamak anlamına gelir. Misyonumuz, şirketimizin karlılığını ve ömrünü arttırırken bu etkileri azaltmaktır.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 tedarikçilerinden, kaynakları akıllıca kullanırken yürürlükteki tüm çevre kanunlarına, kurallarına ve düzenlemelerine uyarak Çimsataş'in sürdürülebilirlik misyonunu desteklemelerini </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beklemektedir. Tedarikçilerin, doğal kaynakları sorumlu bir şekilde kullanmaya, su kullanımını azaltmaya, atık oluşumunu azaltmaya, hava kirliliğini önlemeye, enerji verimliliğini artırmaya ve operasyonlarının karbon ayak izini azaltmaya odaklanan bir sürdürülebilirlik programı geliştirip uygulayarak Çimsataş'in taahhütlerini paylaşmaları bekleniyor. Çimsataş, tedarikçilerinden satın alma, kullanım ve taşıma açısından sorumlu yönetim uygulamasını beklemektedir.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Çevre sağlığı ve iş güvenliği</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 yürürlükteki tüm çevre, sağlık ve iş güvenlik yasal gerekliliklerine uymaya ve çevreyi korumaya kararlıdır. Tedarikçilerin yürürlükteki tüm çevre, sağlık ve iş güvenlik yasal gerekliliklerine uymaları ve yasaların ihlaliyle sonuçlanabilecek veya çevreyi başka şekilde tehlikeye atabilecek olay veya koşulları önlemeleri beklenir.</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her çalışana güvenli ve sağlıklı bir çalışma ortamı sağlamalıdır. Her tedarikçi, Çevre, Sağlık ve İş  Güvenlik Politikasında belirtildiği gibi sağlık ve güvenlik kural ve uygulamalarına uyarak ve kazaları, yaralanmaları ve güvenli olmayan ekipmanı, uygulamaları veya koşulları bildirerek tüm çalışanlar için güvenli ve sağlıklı bir iş yeri sağlama sorumluluğuna sahiptir.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Dekarbonizasyon</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Çimsataş'in tedarikçileri şirketinin değer zincirinden kaynaklanan sera gazı emisyonlarının azaltılmasına katkıda bulunmayı taahhüt eder.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Yeniden kullanım ve geri dönüşüm</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atığı azaltmak için mevcut malzemeleri veya ürünleri olduğu gibi kullanmaya veya geri dönüşüm gibi bir ürünü tekrar kullanılabilecek bir ham maddeye dönüştürmeye yönelik süreçler oluşturacak.</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lastRenderedPageBreak/>
        <w:t>Biyolojik çeşitlilik, arazi kullanımı ve ormansızlaşma</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Çimsataş'in tedarikçileri, flora ve faunanın kaybolmaması ve doğal yaşam alanlarının onarılamaz bir zarar görmemesi için ekosistemlerin bakımında aktif olacaktır. </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Toprak, orman ve su hakları ve zorla tahliye</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toprakların, ormanların ve suların edinilmesi, geliştirilmesi veya başka şekilde kullanılması sırasında zorla tahliyeden ve arazi, orman ve sulardan mahrum bırakılmalardan kaçınmayı taahhüt ederler.</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Toprak kalitesi</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kendi sorumluluk alanlarındaki toprağın durumunu belirleyecek ve toprak kalitesini korumak ve iyileştirmek için önlemler oluşturacaktır.</w:t>
      </w:r>
    </w:p>
    <w:p w:rsidR="00EE7356" w:rsidRPr="00EE7356" w:rsidRDefault="00EE7356" w:rsidP="00EE7356">
      <w:pPr>
        <w:rPr>
          <w:rFonts w:ascii="Calibri" w:hAnsi="Calibri" w:cs="Calibri"/>
          <w:b/>
          <w:sz w:val="24"/>
          <w:szCs w:val="24"/>
          <w:lang w:val="tr-TR"/>
        </w:rPr>
      </w:pPr>
    </w:p>
    <w:p w:rsidR="00EE7356" w:rsidRDefault="00EE7356" w:rsidP="00EE7356">
      <w:pPr>
        <w:rPr>
          <w:rFonts w:ascii="Calibri" w:hAnsi="Calibri" w:cs="Calibri"/>
          <w:b/>
          <w:sz w:val="24"/>
          <w:szCs w:val="24"/>
          <w:lang w:val="tr-TR"/>
        </w:rPr>
      </w:pPr>
      <w:r w:rsidRPr="00EE7356">
        <w:rPr>
          <w:rFonts w:ascii="Calibri" w:hAnsi="Calibri" w:cs="Calibri"/>
          <w:b/>
          <w:sz w:val="24"/>
          <w:szCs w:val="24"/>
          <w:lang w:val="tr-TR"/>
        </w:rPr>
        <w:t>4-3 Sosyal Sürdürülebilirlik</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Gürültü emisyonları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Çimsataş'in tedarikçileri, şu şekilde gruplandırılabilecek çeşitli kaynaklardan çevreye gürültü salınımını belirleyecektir: ulaşım faaliyetleri, endüstriyel faaliyetler ve günlük normal faaliyetler. Gürültü emisyonlarını iyileştirecek önlemler oluşturacaklar.</w:t>
      </w:r>
    </w:p>
    <w:p w:rsidR="00EE7356" w:rsidRPr="00EE7356" w:rsidRDefault="00EE7356" w:rsidP="00EE7356">
      <w:pP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Örgütlenme Özgürlüğü ve Toplu Pazarlık</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Tedarikçiler, çalışanlarının bir sendikaya katılma veya katılmama ya da yerel yasalara uygun olarak çalışan temsilini kabul etme haklarına saygı duymalıdır. Tedarikçilerin bu tür temsilcilerle yapıcı diyaloğu sürdürmeleri ve iyi niyetle pazarlık yapmaları beklenmektedir. </w:t>
      </w:r>
    </w:p>
    <w:p w:rsidR="00EE7356" w:rsidRPr="00EE7356" w:rsidRDefault="00EE7356" w:rsidP="00EE7356">
      <w:pPr>
        <w:jc w:val="center"/>
        <w:rPr>
          <w:rFonts w:ascii="Calibri" w:hAnsi="Calibri" w:cs="Calibri"/>
          <w:b/>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Ücretler ve Saatler, Çalışma Koşulları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Tedarikçiler, asgari ücret, fazla mesai, azami mesai kuralları, yemek süreleri de dahil olmak üzere geçerli tüm ücret ve çalışma saati yasalarına uymalıdır.</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5-Sürdürülebilirlik Standartlarının Tedarik Zincirinde Uygulanması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 tedarikçilerinin ve tüm alt yüklenicilerinin, tedarik zincirlerindeki risklerin belirlenmesi ve bunlara yönelik uygun önlemlerin alınması da dahil olmak üzere, bu Tedarikçi Sürdürülebilirlik Politikasının gerekliliklerine uymalarını beklemektedir. Çimsataş'in tedarikçileri, bu politikanın içeriğine uygun olarak kendi tedarik tabanları için sürdürülebilirlik gerekliliklerini uygulayacaktır. </w:t>
      </w:r>
    </w:p>
    <w:p w:rsidR="00EE7356" w:rsidRPr="00EE7356" w:rsidRDefault="00EE7356" w:rsidP="00EE7356">
      <w:pPr>
        <w:rPr>
          <w:rFonts w:ascii="Calibri" w:hAnsi="Calibri" w:cs="Calibri"/>
          <w:sz w:val="24"/>
          <w:szCs w:val="24"/>
          <w:lang w:val="tr-TR"/>
        </w:rPr>
      </w:pPr>
    </w:p>
    <w:p w:rsidR="00EE7356" w:rsidRPr="00EE7356" w:rsidRDefault="00EE7356" w:rsidP="00EE7356">
      <w:pPr>
        <w:rPr>
          <w:rFonts w:ascii="Calibri" w:hAnsi="Calibri" w:cs="Calibri"/>
          <w:b/>
          <w:sz w:val="24"/>
          <w:szCs w:val="24"/>
          <w:lang w:val="tr-TR"/>
        </w:rPr>
      </w:pPr>
      <w:r w:rsidRPr="00EE7356">
        <w:rPr>
          <w:rFonts w:ascii="Calibri" w:hAnsi="Calibri" w:cs="Calibri"/>
          <w:b/>
          <w:sz w:val="24"/>
          <w:szCs w:val="24"/>
          <w:lang w:val="tr-TR"/>
        </w:rPr>
        <w:t>Denetim ve Uyumluluğu Sağlama Hakkı</w:t>
      </w:r>
    </w:p>
    <w:p w:rsidR="00EE7356" w:rsidRPr="00EE7356" w:rsidRDefault="00EE7356" w:rsidP="00EE7356">
      <w:pPr>
        <w:rPr>
          <w:rFonts w:ascii="Calibri" w:hAnsi="Calibri" w:cs="Calibri"/>
          <w:sz w:val="24"/>
          <w:szCs w:val="24"/>
          <w:lang w:val="tr-TR"/>
        </w:rPr>
      </w:pPr>
      <w:r w:rsidRPr="00EE7356">
        <w:rPr>
          <w:rFonts w:ascii="Calibri" w:hAnsi="Calibri" w:cs="Calibri"/>
          <w:sz w:val="24"/>
          <w:szCs w:val="24"/>
          <w:lang w:val="tr-TR"/>
        </w:rPr>
        <w:t xml:space="preserve">Çimsataş, bu gerekliliklere uygunluğu sağlamak için denetimler yapma hakkını saklı tutar ve aynı zamanda tedarikçinin bu Politikayı ihlal etmesi, düzeltmemesi veya ihlal etme alışkanlığına sahip olması durumunda tedarikçiyle her türlü ilişkinin kesilmesi de dahil olmak üzere uygun önlemleri alma hakkını saklı tutar. </w:t>
      </w:r>
    </w:p>
    <w:p w:rsidR="00EE7356" w:rsidRPr="00EE7356" w:rsidRDefault="00EE7356" w:rsidP="00EE7356">
      <w:pPr>
        <w:pStyle w:val="BodyText3"/>
        <w:tabs>
          <w:tab w:val="clear" w:pos="8505"/>
        </w:tabs>
        <w:jc w:val="left"/>
        <w:rPr>
          <w:rFonts w:ascii="Calibri" w:hAnsi="Calibri" w:cs="Calibri"/>
          <w:szCs w:val="24"/>
          <w:lang w:val="tr-TR"/>
        </w:rPr>
      </w:pPr>
    </w:p>
    <w:p w:rsidR="00EE7356" w:rsidRPr="00EE7356" w:rsidRDefault="00EE7356" w:rsidP="00EE7356">
      <w:pPr>
        <w:pStyle w:val="BodyText3"/>
        <w:tabs>
          <w:tab w:val="clear" w:pos="8505"/>
        </w:tabs>
        <w:jc w:val="left"/>
        <w:rPr>
          <w:rFonts w:ascii="Calibri" w:hAnsi="Calibri" w:cs="Calibri"/>
          <w:b/>
          <w:lang w:val="tr-TR"/>
        </w:rPr>
      </w:pPr>
      <w:r w:rsidRPr="00EE7356">
        <w:rPr>
          <w:rFonts w:ascii="Calibri" w:hAnsi="Calibri" w:cs="Calibri"/>
          <w:b/>
          <w:lang w:val="tr-TR"/>
        </w:rPr>
        <w:t>ONAY VE SORUMLULUK:</w:t>
      </w:r>
    </w:p>
    <w:p w:rsidR="00EE7356" w:rsidRDefault="00EE7356" w:rsidP="00EE7356">
      <w:pPr>
        <w:pStyle w:val="BodyText3"/>
        <w:tabs>
          <w:tab w:val="clear" w:pos="8505"/>
        </w:tabs>
        <w:rPr>
          <w:rFonts w:ascii="Calibri" w:hAnsi="Calibri" w:cs="Calibri"/>
          <w:lang w:val="tr-TR"/>
        </w:rPr>
      </w:pPr>
      <w:r w:rsidRPr="00EE7356">
        <w:rPr>
          <w:rFonts w:ascii="Calibri" w:hAnsi="Calibri" w:cs="Calibri"/>
          <w:lang w:val="tr-TR"/>
        </w:rPr>
        <w:t>Tedarikçi Proses Denetim Raporu Satınalma Md. ve Kalite Md. tarafından onaylanarak yürürlüğe girer. Dökümanın hazırlanması, uygulanması ve güncel halde tutulması ÇİMSATAŞ’a , eksikliklerin giderilmesi ve  kontrol altında tutma zorunluluğu Tedarikçilerimize aittir.</w:t>
      </w:r>
    </w:p>
    <w:p w:rsidR="00EE7356" w:rsidRPr="00EE7356" w:rsidRDefault="00EE7356" w:rsidP="00EE7356">
      <w:pPr>
        <w:pStyle w:val="BodyText3"/>
        <w:tabs>
          <w:tab w:val="clear" w:pos="8505"/>
        </w:tabs>
        <w:rPr>
          <w:rFonts w:ascii="Calibri" w:hAnsi="Calibri" w:cs="Calibri"/>
          <w:b/>
          <w:szCs w:val="24"/>
          <w:lang w:val="tr-TR"/>
        </w:rPr>
      </w:pPr>
    </w:p>
    <w:p w:rsidR="00EE7356" w:rsidRPr="00EE7356" w:rsidRDefault="00EE7356" w:rsidP="00EE7356">
      <w:pPr>
        <w:pStyle w:val="BodyText3"/>
        <w:tabs>
          <w:tab w:val="clear" w:pos="8505"/>
        </w:tabs>
        <w:rPr>
          <w:rFonts w:ascii="Calibri" w:hAnsi="Calibri" w:cs="Calibri"/>
          <w:b/>
          <w:szCs w:val="24"/>
          <w:lang w:val="tr-TR"/>
        </w:rPr>
      </w:pPr>
      <w:r w:rsidRPr="00EE7356">
        <w:rPr>
          <w:rFonts w:ascii="Calibri" w:hAnsi="Calibri" w:cs="Calibri"/>
          <w:b/>
          <w:szCs w:val="24"/>
          <w:lang w:val="tr-TR"/>
        </w:rPr>
        <w:lastRenderedPageBreak/>
        <w:t xml:space="preserve">Dökümanların ve Kalite Kayıtlarının saklanması                                    </w:t>
      </w:r>
    </w:p>
    <w:p w:rsidR="00EE7356" w:rsidRPr="00EE7356" w:rsidRDefault="00EE7356" w:rsidP="00EE7356">
      <w:pPr>
        <w:jc w:val="both"/>
        <w:rPr>
          <w:rFonts w:ascii="Calibri" w:hAnsi="Calibri" w:cs="Calibri"/>
          <w:sz w:val="24"/>
          <w:szCs w:val="24"/>
          <w:lang w:val="tr-TR"/>
        </w:rPr>
      </w:pPr>
      <w:r w:rsidRPr="00EE7356">
        <w:rPr>
          <w:rFonts w:ascii="Calibri" w:hAnsi="Calibri" w:cs="Calibri"/>
          <w:sz w:val="24"/>
          <w:szCs w:val="24"/>
          <w:lang w:val="tr-TR"/>
        </w:rPr>
        <w:t xml:space="preserve">Dökümanlar ürünün aktif olduğu süre + 1 takvim yılı kadar saklanmalıdır. </w:t>
      </w:r>
    </w:p>
    <w:p w:rsidR="00EE7356" w:rsidRPr="00EE7356" w:rsidRDefault="00EE7356" w:rsidP="00EE7356">
      <w:pPr>
        <w:pStyle w:val="BodyText3"/>
        <w:tabs>
          <w:tab w:val="clear" w:pos="8505"/>
        </w:tabs>
        <w:rPr>
          <w:rFonts w:ascii="Calibri" w:hAnsi="Calibri" w:cs="Calibri"/>
          <w:szCs w:val="24"/>
          <w:lang w:val="tr-TR"/>
        </w:rPr>
      </w:pPr>
      <w:r w:rsidRPr="00EE7356">
        <w:rPr>
          <w:rFonts w:ascii="Calibri" w:hAnsi="Calibri" w:cs="Calibri"/>
          <w:szCs w:val="24"/>
          <w:lang w:val="tr-TR"/>
        </w:rPr>
        <w:t xml:space="preserve">Tedarikçilerimiz, Müşterimize ait dokümanlar ve onayları Kalite Müdürlüğü’ne ait “ Doküman ve Kalite Kayıt Formlar Listesi “ nde (TAL-184) belirtilen süreler içerisinde saklamalıdır. Bu talimat Tedarikçiye sözleşme ekinde gönderilir. </w:t>
      </w:r>
    </w:p>
    <w:p w:rsidR="00D91A8D" w:rsidRPr="00EE7356" w:rsidRDefault="00D91A8D" w:rsidP="00EE7356">
      <w:pPr>
        <w:pStyle w:val="BodyText3"/>
        <w:tabs>
          <w:tab w:val="clear" w:pos="8505"/>
        </w:tabs>
        <w:rPr>
          <w:rFonts w:ascii="Calibri" w:hAnsi="Calibri" w:cs="Calibri"/>
          <w:b/>
          <w:szCs w:val="24"/>
          <w:lang w:val="tr-TR"/>
        </w:rPr>
      </w:pPr>
    </w:p>
    <w:p w:rsidR="00EE7356" w:rsidRDefault="00EE7356" w:rsidP="00EE7356">
      <w:pPr>
        <w:pStyle w:val="BodyText3"/>
        <w:tabs>
          <w:tab w:val="clear" w:pos="8505"/>
        </w:tabs>
        <w:rPr>
          <w:rFonts w:ascii="Calibri" w:hAnsi="Calibri" w:cs="Calibri"/>
          <w:b/>
          <w:szCs w:val="24"/>
          <w:lang w:val="tr-TR"/>
        </w:rPr>
      </w:pPr>
      <w:r w:rsidRPr="00EE7356">
        <w:rPr>
          <w:rFonts w:ascii="Calibri" w:hAnsi="Calibri" w:cs="Calibri"/>
          <w:b/>
          <w:szCs w:val="24"/>
          <w:lang w:val="tr-TR"/>
        </w:rPr>
        <w:t xml:space="preserve">EKLER: </w:t>
      </w:r>
    </w:p>
    <w:p w:rsidR="00EE7356" w:rsidRDefault="00EE7356" w:rsidP="00EE7356">
      <w:pPr>
        <w:pStyle w:val="BodyText3"/>
        <w:tabs>
          <w:tab w:val="clear" w:pos="8505"/>
        </w:tabs>
        <w:rPr>
          <w:rFonts w:ascii="Calibri" w:hAnsi="Calibri" w:cs="Calibri"/>
          <w:b/>
          <w:szCs w:val="24"/>
          <w:lang w:val="tr-TR"/>
        </w:rPr>
      </w:pPr>
    </w:p>
    <w:tbl>
      <w:tblPr>
        <w:tblW w:w="9360" w:type="dxa"/>
        <w:tblInd w:w="58" w:type="dxa"/>
        <w:tblCellMar>
          <w:left w:w="70" w:type="dxa"/>
          <w:right w:w="70" w:type="dxa"/>
        </w:tblCellMar>
        <w:tblLook w:val="04A0" w:firstRow="1" w:lastRow="0" w:firstColumn="1" w:lastColumn="0" w:noHBand="0" w:noVBand="1"/>
      </w:tblPr>
      <w:tblGrid>
        <w:gridCol w:w="940"/>
        <w:gridCol w:w="5860"/>
        <w:gridCol w:w="2560"/>
      </w:tblGrid>
      <w:tr w:rsidR="00EE7356" w:rsidRPr="00452CAE" w:rsidTr="009B782A">
        <w:trPr>
          <w:trHeight w:val="399"/>
        </w:trPr>
        <w:tc>
          <w:tcPr>
            <w:tcW w:w="940" w:type="dxa"/>
            <w:tcBorders>
              <w:top w:val="single" w:sz="8" w:space="0" w:color="auto"/>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b/>
                <w:bCs/>
                <w:sz w:val="24"/>
                <w:szCs w:val="24"/>
                <w:lang w:val="tr-TR"/>
              </w:rPr>
            </w:pPr>
            <w:r w:rsidRPr="00452CAE">
              <w:rPr>
                <w:rFonts w:ascii="Calibri" w:hAnsi="Calibri" w:cs="Calibri"/>
                <w:b/>
                <w:bCs/>
                <w:sz w:val="24"/>
                <w:szCs w:val="24"/>
                <w:lang w:val="tr-TR"/>
              </w:rPr>
              <w:t>NO</w:t>
            </w:r>
          </w:p>
        </w:tc>
        <w:tc>
          <w:tcPr>
            <w:tcW w:w="5860" w:type="dxa"/>
            <w:tcBorders>
              <w:top w:val="single" w:sz="8" w:space="0" w:color="auto"/>
              <w:left w:val="nil"/>
              <w:bottom w:val="single" w:sz="8" w:space="0" w:color="auto"/>
              <w:right w:val="single" w:sz="8" w:space="0" w:color="auto"/>
            </w:tcBorders>
            <w:shd w:val="clear" w:color="auto" w:fill="auto"/>
            <w:hideMark/>
          </w:tcPr>
          <w:p w:rsidR="00EE7356" w:rsidRPr="00452CAE" w:rsidRDefault="00EE7356" w:rsidP="009B782A">
            <w:pPr>
              <w:jc w:val="center"/>
              <w:rPr>
                <w:rFonts w:ascii="Calibri" w:hAnsi="Calibri" w:cs="Calibri"/>
                <w:b/>
                <w:bCs/>
                <w:sz w:val="24"/>
                <w:szCs w:val="24"/>
                <w:lang w:val="tr-TR"/>
              </w:rPr>
            </w:pPr>
            <w:r w:rsidRPr="00452CAE">
              <w:rPr>
                <w:rFonts w:ascii="Calibri" w:hAnsi="Calibri" w:cs="Calibri"/>
                <w:b/>
                <w:bCs/>
                <w:sz w:val="24"/>
                <w:szCs w:val="24"/>
                <w:lang w:val="tr-TR"/>
              </w:rPr>
              <w:t>FORM ADI</w:t>
            </w:r>
          </w:p>
        </w:tc>
        <w:tc>
          <w:tcPr>
            <w:tcW w:w="2560" w:type="dxa"/>
            <w:tcBorders>
              <w:top w:val="single" w:sz="8" w:space="0" w:color="auto"/>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b/>
                <w:bCs/>
                <w:sz w:val="24"/>
                <w:szCs w:val="24"/>
                <w:lang w:val="tr-TR"/>
              </w:rPr>
            </w:pPr>
            <w:r w:rsidRPr="00452CAE">
              <w:rPr>
                <w:rFonts w:ascii="Calibri" w:hAnsi="Calibri" w:cs="Calibri"/>
                <w:b/>
                <w:bCs/>
                <w:sz w:val="24"/>
                <w:szCs w:val="24"/>
                <w:lang w:val="tr-TR"/>
              </w:rPr>
              <w:t>FORM NO</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Yurt Dışı Çelik Satıcıları Ön Değerlendirme Formu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12.00.035</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2</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Teknik Resim ve Şartname Teslim Formu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12.00.001</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3</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Satınalma Genel Şartları</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12.03.015</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4</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Onaylı Tedarikçi Listesi</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12.00.100</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5</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Tedarikçi Geliştirme Programı</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12.00.026</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6</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Tedarikçi Proses Denetim Raporu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12.00.023</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7</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Tedarikçi Sicil Formu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12.00.031</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8</w:t>
            </w:r>
          </w:p>
          <w:p w:rsidR="00EE7356" w:rsidRPr="00452CAE" w:rsidRDefault="00EE7356" w:rsidP="009B782A">
            <w:pPr>
              <w:rPr>
                <w:rFonts w:ascii="Calibri" w:hAnsi="Calibri" w:cs="Calibri"/>
                <w:sz w:val="24"/>
                <w:szCs w:val="24"/>
                <w:lang w:val="tr-TR"/>
              </w:rPr>
            </w:pPr>
          </w:p>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9</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Tedarikçi Geliştirme Planı</w:t>
            </w:r>
          </w:p>
          <w:p w:rsidR="00EE7356" w:rsidRPr="00452CAE" w:rsidRDefault="00EE7356" w:rsidP="009B782A">
            <w:pPr>
              <w:rPr>
                <w:rFonts w:ascii="Calibri" w:hAnsi="Calibri" w:cs="Calibri"/>
                <w:sz w:val="24"/>
                <w:szCs w:val="24"/>
                <w:lang w:val="tr-TR"/>
              </w:rPr>
            </w:pPr>
          </w:p>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Hammadde Değişim Uygulama Görüş Bildirim Formu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12.00.027</w:t>
            </w:r>
          </w:p>
          <w:p w:rsidR="00EE7356" w:rsidRPr="00452CAE" w:rsidRDefault="00EE7356" w:rsidP="009B782A">
            <w:pPr>
              <w:rPr>
                <w:rFonts w:ascii="Calibri" w:hAnsi="Calibri" w:cs="Calibri"/>
                <w:sz w:val="24"/>
                <w:szCs w:val="24"/>
                <w:lang w:val="tr-TR"/>
              </w:rPr>
            </w:pPr>
          </w:p>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12.00.005</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Pr>
                <w:rFonts w:ascii="Calibri" w:hAnsi="Calibri" w:cs="Calibri"/>
                <w:sz w:val="24"/>
                <w:szCs w:val="24"/>
                <w:lang w:val="tr-TR"/>
              </w:rPr>
              <w:t>10</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Pr>
                <w:rFonts w:ascii="Calibri" w:hAnsi="Calibri" w:cs="Calibri"/>
                <w:sz w:val="24"/>
                <w:szCs w:val="24"/>
                <w:lang w:val="tr-TR"/>
              </w:rPr>
              <w:t>Tedarikçi Performans Değerlendirme Formu</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sidRPr="00452CAE">
              <w:rPr>
                <w:rFonts w:ascii="Calibri" w:hAnsi="Calibri" w:cs="Calibri"/>
                <w:sz w:val="24"/>
                <w:szCs w:val="24"/>
                <w:lang w:val="tr-TR"/>
              </w:rPr>
              <w:t>12.00.0</w:t>
            </w:r>
            <w:r>
              <w:rPr>
                <w:rFonts w:ascii="Calibri" w:hAnsi="Calibri" w:cs="Calibri"/>
                <w:sz w:val="24"/>
                <w:szCs w:val="24"/>
                <w:lang w:val="tr-TR"/>
              </w:rPr>
              <w:t>09</w:t>
            </w:r>
          </w:p>
        </w:tc>
      </w:tr>
      <w:tr w:rsidR="00EE7356" w:rsidRPr="00452CAE" w:rsidTr="009B782A">
        <w:trPr>
          <w:trHeight w:val="399"/>
        </w:trPr>
        <w:tc>
          <w:tcPr>
            <w:tcW w:w="940" w:type="dxa"/>
            <w:tcBorders>
              <w:top w:val="nil"/>
              <w:left w:val="single" w:sz="8" w:space="0" w:color="auto"/>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Pr>
                <w:rFonts w:ascii="Calibri" w:hAnsi="Calibri" w:cs="Calibri"/>
                <w:sz w:val="24"/>
                <w:szCs w:val="24"/>
                <w:lang w:val="tr-TR"/>
              </w:rPr>
              <w:t>11</w:t>
            </w:r>
          </w:p>
        </w:tc>
        <w:tc>
          <w:tcPr>
            <w:tcW w:w="58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Pr>
                <w:rFonts w:ascii="Calibri" w:hAnsi="Calibri" w:cs="Calibri"/>
                <w:sz w:val="24"/>
                <w:szCs w:val="24"/>
                <w:lang w:val="tr-TR"/>
              </w:rPr>
              <w:t>Çimsataş Enerji Politikası</w:t>
            </w:r>
          </w:p>
        </w:tc>
        <w:tc>
          <w:tcPr>
            <w:tcW w:w="2560" w:type="dxa"/>
            <w:tcBorders>
              <w:top w:val="nil"/>
              <w:left w:val="nil"/>
              <w:bottom w:val="single" w:sz="8" w:space="0" w:color="auto"/>
              <w:right w:val="single" w:sz="8" w:space="0" w:color="auto"/>
            </w:tcBorders>
            <w:shd w:val="clear" w:color="auto" w:fill="auto"/>
            <w:hideMark/>
          </w:tcPr>
          <w:p w:rsidR="00EE7356" w:rsidRPr="00452CAE" w:rsidRDefault="00EE7356" w:rsidP="009B782A">
            <w:pPr>
              <w:rPr>
                <w:rFonts w:ascii="Calibri" w:hAnsi="Calibri" w:cs="Calibri"/>
                <w:sz w:val="24"/>
                <w:szCs w:val="24"/>
                <w:lang w:val="tr-TR"/>
              </w:rPr>
            </w:pPr>
            <w:r>
              <w:rPr>
                <w:rFonts w:ascii="Calibri" w:hAnsi="Calibri" w:cs="Calibri"/>
                <w:sz w:val="24"/>
                <w:szCs w:val="24"/>
                <w:lang w:val="tr-TR"/>
              </w:rPr>
              <w:t>EnYS.EK.FR01</w:t>
            </w:r>
          </w:p>
        </w:tc>
      </w:tr>
    </w:tbl>
    <w:p w:rsidR="00EE7356" w:rsidRDefault="00EE7356" w:rsidP="00EE7356">
      <w:pPr>
        <w:pStyle w:val="BodyText3"/>
        <w:tabs>
          <w:tab w:val="clear" w:pos="8505"/>
        </w:tabs>
        <w:rPr>
          <w:rFonts w:ascii="Calibri" w:hAnsi="Calibri" w:cs="Calibri"/>
          <w:b/>
          <w:szCs w:val="24"/>
          <w:lang w:val="tr-TR"/>
        </w:rPr>
      </w:pPr>
    </w:p>
    <w:p w:rsidR="00EE7356" w:rsidRDefault="00EE7356" w:rsidP="00EE7356">
      <w:pPr>
        <w:pStyle w:val="BodyText3"/>
        <w:tabs>
          <w:tab w:val="clear" w:pos="8505"/>
        </w:tabs>
        <w:rPr>
          <w:rFonts w:ascii="Calibri" w:hAnsi="Calibri" w:cs="Calibri"/>
          <w:b/>
          <w:szCs w:val="24"/>
          <w:lang w:val="tr-TR"/>
        </w:rPr>
      </w:pPr>
    </w:p>
    <w:p w:rsidR="00EE7356" w:rsidRDefault="00EE7356" w:rsidP="00EE7356">
      <w:pPr>
        <w:pStyle w:val="BodyText3"/>
        <w:tabs>
          <w:tab w:val="clear" w:pos="8505"/>
        </w:tabs>
        <w:rPr>
          <w:rFonts w:ascii="Calibri" w:hAnsi="Calibri" w:cs="Calibri"/>
          <w:b/>
          <w:szCs w:val="24"/>
          <w:lang w:val="tr-T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1234"/>
        <w:gridCol w:w="4331"/>
        <w:gridCol w:w="2281"/>
      </w:tblGrid>
      <w:tr w:rsidR="00EE7356" w:rsidRPr="00EE7356" w:rsidTr="00EE7356">
        <w:tc>
          <w:tcPr>
            <w:tcW w:w="1108" w:type="dxa"/>
            <w:shd w:val="clear" w:color="auto" w:fill="auto"/>
          </w:tcPr>
          <w:p w:rsidR="00EE7356" w:rsidRPr="00EE7356" w:rsidRDefault="00EE7356" w:rsidP="00EE7356">
            <w:pPr>
              <w:pStyle w:val="BodyText3"/>
              <w:rPr>
                <w:rFonts w:ascii="Calibri" w:hAnsi="Calibri" w:cs="Calibri"/>
                <w:b/>
                <w:szCs w:val="24"/>
                <w:lang w:val="tr-TR"/>
              </w:rPr>
            </w:pPr>
            <w:r w:rsidRPr="00EE7356">
              <w:rPr>
                <w:rFonts w:ascii="Calibri" w:hAnsi="Calibri" w:cs="Calibri"/>
                <w:b/>
                <w:szCs w:val="24"/>
                <w:lang w:val="tr-TR"/>
              </w:rPr>
              <w:t>Rev.No:</w:t>
            </w:r>
          </w:p>
        </w:tc>
        <w:tc>
          <w:tcPr>
            <w:tcW w:w="1234" w:type="dxa"/>
            <w:shd w:val="clear" w:color="auto" w:fill="auto"/>
          </w:tcPr>
          <w:p w:rsidR="00EE7356" w:rsidRPr="00EE7356" w:rsidRDefault="00EE7356" w:rsidP="00EE7356">
            <w:pPr>
              <w:pStyle w:val="BodyText3"/>
              <w:rPr>
                <w:rFonts w:ascii="Calibri" w:hAnsi="Calibri" w:cs="Calibri"/>
                <w:b/>
                <w:szCs w:val="24"/>
                <w:lang w:val="tr-TR"/>
              </w:rPr>
            </w:pPr>
            <w:r w:rsidRPr="00EE7356">
              <w:rPr>
                <w:rFonts w:ascii="Calibri" w:hAnsi="Calibri" w:cs="Calibri"/>
                <w:b/>
                <w:szCs w:val="24"/>
                <w:lang w:val="tr-TR"/>
              </w:rPr>
              <w:t>Rev.Trh:</w:t>
            </w:r>
          </w:p>
        </w:tc>
        <w:tc>
          <w:tcPr>
            <w:tcW w:w="4331" w:type="dxa"/>
            <w:shd w:val="clear" w:color="auto" w:fill="auto"/>
          </w:tcPr>
          <w:p w:rsidR="00EE7356" w:rsidRPr="00EE7356" w:rsidRDefault="00EE7356" w:rsidP="00EE7356">
            <w:pPr>
              <w:pStyle w:val="BodyText3"/>
              <w:rPr>
                <w:rFonts w:ascii="Calibri" w:hAnsi="Calibri" w:cs="Calibri"/>
                <w:b/>
                <w:szCs w:val="24"/>
                <w:lang w:val="tr-TR"/>
              </w:rPr>
            </w:pPr>
            <w:r w:rsidRPr="00EE7356">
              <w:rPr>
                <w:rFonts w:ascii="Calibri" w:hAnsi="Calibri" w:cs="Calibri"/>
                <w:b/>
                <w:szCs w:val="24"/>
                <w:lang w:val="tr-TR"/>
              </w:rPr>
              <w:t>Revizyon Açıklaması</w:t>
            </w:r>
          </w:p>
        </w:tc>
        <w:tc>
          <w:tcPr>
            <w:tcW w:w="2281" w:type="dxa"/>
            <w:shd w:val="clear" w:color="auto" w:fill="auto"/>
          </w:tcPr>
          <w:p w:rsidR="00EE7356" w:rsidRPr="00EE7356" w:rsidRDefault="00EE7356" w:rsidP="00EE7356">
            <w:pPr>
              <w:pStyle w:val="BodyText3"/>
              <w:rPr>
                <w:rFonts w:ascii="Calibri" w:hAnsi="Calibri" w:cs="Calibri"/>
                <w:b/>
                <w:szCs w:val="24"/>
                <w:lang w:val="tr-TR"/>
              </w:rPr>
            </w:pPr>
            <w:r w:rsidRPr="00EE7356">
              <w:rPr>
                <w:rFonts w:ascii="Calibri" w:hAnsi="Calibri" w:cs="Calibri"/>
                <w:b/>
                <w:szCs w:val="24"/>
                <w:lang w:val="tr-TR"/>
              </w:rPr>
              <w:t>Değişen Sayfalar:</w:t>
            </w:r>
          </w:p>
        </w:tc>
      </w:tr>
      <w:tr w:rsidR="00EE7356" w:rsidRPr="00EE7356" w:rsidTr="00EE7356">
        <w:tc>
          <w:tcPr>
            <w:tcW w:w="1108" w:type="dxa"/>
            <w:vMerge w:val="restart"/>
            <w:shd w:val="clear" w:color="auto" w:fill="auto"/>
          </w:tcPr>
          <w:p w:rsidR="00EE7356" w:rsidRPr="00EE7356" w:rsidRDefault="00EE7356" w:rsidP="00EE7356">
            <w:pPr>
              <w:pStyle w:val="BodyText3"/>
              <w:jc w:val="center"/>
              <w:rPr>
                <w:rFonts w:ascii="Calibri" w:hAnsi="Calibri" w:cs="Calibri"/>
                <w:szCs w:val="24"/>
                <w:lang w:val="tr-TR"/>
              </w:rPr>
            </w:pPr>
            <w:r>
              <w:rPr>
                <w:rFonts w:ascii="Calibri" w:hAnsi="Calibri" w:cs="Calibri"/>
                <w:szCs w:val="24"/>
                <w:lang w:val="tr-TR"/>
              </w:rPr>
              <w:t>27</w:t>
            </w:r>
          </w:p>
        </w:tc>
        <w:tc>
          <w:tcPr>
            <w:tcW w:w="1234" w:type="dxa"/>
            <w:vMerge w:val="restart"/>
            <w:shd w:val="clear" w:color="auto" w:fill="auto"/>
          </w:tcPr>
          <w:p w:rsidR="00EE7356" w:rsidRPr="00EE7356" w:rsidRDefault="00EE7356" w:rsidP="00EE7356">
            <w:pPr>
              <w:pStyle w:val="BodyText3"/>
              <w:jc w:val="center"/>
              <w:rPr>
                <w:rFonts w:ascii="Calibri" w:hAnsi="Calibri" w:cs="Calibri"/>
                <w:szCs w:val="24"/>
                <w:lang w:val="tr-TR"/>
              </w:rPr>
            </w:pPr>
            <w:r>
              <w:rPr>
                <w:rFonts w:ascii="Calibri" w:hAnsi="Calibri" w:cs="Calibri"/>
                <w:szCs w:val="24"/>
                <w:lang w:val="tr-TR"/>
              </w:rPr>
              <w:t>13</w:t>
            </w:r>
            <w:r w:rsidRPr="00EE7356">
              <w:rPr>
                <w:rFonts w:ascii="Calibri" w:hAnsi="Calibri" w:cs="Calibri"/>
                <w:szCs w:val="24"/>
                <w:lang w:val="tr-TR"/>
              </w:rPr>
              <w:t>.01.25</w:t>
            </w:r>
          </w:p>
        </w:tc>
        <w:tc>
          <w:tcPr>
            <w:tcW w:w="4331" w:type="dxa"/>
            <w:shd w:val="clear" w:color="auto" w:fill="auto"/>
          </w:tcPr>
          <w:p w:rsidR="00EE7356" w:rsidRPr="00EE7356" w:rsidRDefault="00EE7356" w:rsidP="00EE7356">
            <w:pPr>
              <w:pStyle w:val="BodyText3"/>
              <w:rPr>
                <w:rFonts w:ascii="Calibri" w:hAnsi="Calibri" w:cs="Calibri"/>
                <w:szCs w:val="24"/>
                <w:lang w:val="tr-TR"/>
              </w:rPr>
            </w:pPr>
            <w:r>
              <w:rPr>
                <w:rFonts w:ascii="Calibri" w:hAnsi="Calibri" w:cs="Calibri"/>
                <w:szCs w:val="24"/>
                <w:lang w:val="tr-TR"/>
              </w:rPr>
              <w:t>Cümle içeriği düzeltildi.</w:t>
            </w:r>
          </w:p>
        </w:tc>
        <w:tc>
          <w:tcPr>
            <w:tcW w:w="2281" w:type="dxa"/>
            <w:shd w:val="clear" w:color="auto" w:fill="auto"/>
          </w:tcPr>
          <w:p w:rsidR="00EE7356" w:rsidRPr="00EE7356" w:rsidRDefault="00EE7356" w:rsidP="00EE7356">
            <w:pPr>
              <w:pStyle w:val="BodyText3"/>
              <w:rPr>
                <w:rFonts w:ascii="Calibri" w:hAnsi="Calibri" w:cs="Calibri"/>
                <w:szCs w:val="24"/>
                <w:lang w:val="tr-TR"/>
              </w:rPr>
            </w:pPr>
            <w:r>
              <w:rPr>
                <w:rFonts w:ascii="Calibri" w:hAnsi="Calibri" w:cs="Calibri"/>
                <w:szCs w:val="24"/>
                <w:lang w:val="tr-TR"/>
              </w:rPr>
              <w:t>3</w:t>
            </w:r>
          </w:p>
        </w:tc>
      </w:tr>
      <w:tr w:rsidR="00EE7356" w:rsidRPr="00EE7356" w:rsidTr="00EE7356">
        <w:tc>
          <w:tcPr>
            <w:tcW w:w="1108" w:type="dxa"/>
            <w:vMerge/>
            <w:shd w:val="clear" w:color="auto" w:fill="auto"/>
          </w:tcPr>
          <w:p w:rsidR="00EE7356" w:rsidRDefault="00EE7356" w:rsidP="00EE7356">
            <w:pPr>
              <w:pStyle w:val="BodyText3"/>
              <w:rPr>
                <w:rFonts w:ascii="Calibri" w:hAnsi="Calibri" w:cs="Calibri"/>
                <w:szCs w:val="24"/>
                <w:lang w:val="tr-TR"/>
              </w:rPr>
            </w:pPr>
          </w:p>
        </w:tc>
        <w:tc>
          <w:tcPr>
            <w:tcW w:w="1234" w:type="dxa"/>
            <w:vMerge/>
            <w:shd w:val="clear" w:color="auto" w:fill="auto"/>
          </w:tcPr>
          <w:p w:rsidR="00EE7356" w:rsidRDefault="00EE7356" w:rsidP="00EE7356">
            <w:pPr>
              <w:pStyle w:val="BodyText3"/>
              <w:rPr>
                <w:rFonts w:ascii="Calibri" w:hAnsi="Calibri" w:cs="Calibri"/>
                <w:szCs w:val="24"/>
                <w:lang w:val="tr-TR"/>
              </w:rPr>
            </w:pPr>
          </w:p>
        </w:tc>
        <w:tc>
          <w:tcPr>
            <w:tcW w:w="4331" w:type="dxa"/>
            <w:shd w:val="clear" w:color="auto" w:fill="auto"/>
          </w:tcPr>
          <w:p w:rsidR="00EE7356" w:rsidRDefault="00EE7356" w:rsidP="00EE7356">
            <w:pPr>
              <w:pStyle w:val="BodyText3"/>
              <w:rPr>
                <w:rFonts w:ascii="Calibri" w:hAnsi="Calibri" w:cs="Calibri"/>
                <w:szCs w:val="24"/>
                <w:lang w:val="tr-TR"/>
              </w:rPr>
            </w:pPr>
            <w:r>
              <w:rPr>
                <w:rFonts w:ascii="Calibri" w:hAnsi="Calibri" w:cs="Calibri"/>
                <w:szCs w:val="24"/>
                <w:lang w:val="tr-TR"/>
              </w:rPr>
              <w:t>S-C tanımları eklendi.</w:t>
            </w:r>
          </w:p>
        </w:tc>
        <w:tc>
          <w:tcPr>
            <w:tcW w:w="2281" w:type="dxa"/>
            <w:shd w:val="clear" w:color="auto" w:fill="auto"/>
          </w:tcPr>
          <w:p w:rsidR="00EE7356" w:rsidRDefault="00EE7356" w:rsidP="00EE7356">
            <w:pPr>
              <w:pStyle w:val="BodyText3"/>
              <w:rPr>
                <w:rFonts w:ascii="Calibri" w:hAnsi="Calibri" w:cs="Calibri"/>
                <w:szCs w:val="24"/>
                <w:lang w:val="tr-TR"/>
              </w:rPr>
            </w:pPr>
            <w:r>
              <w:rPr>
                <w:rFonts w:ascii="Calibri" w:hAnsi="Calibri" w:cs="Calibri"/>
                <w:szCs w:val="24"/>
                <w:lang w:val="tr-TR"/>
              </w:rPr>
              <w:t>9</w:t>
            </w:r>
          </w:p>
        </w:tc>
      </w:tr>
    </w:tbl>
    <w:p w:rsidR="00EE7356" w:rsidRPr="00EE7356" w:rsidRDefault="00EE7356" w:rsidP="00EE7356">
      <w:pPr>
        <w:pStyle w:val="BodyText3"/>
        <w:tabs>
          <w:tab w:val="clear" w:pos="8505"/>
        </w:tabs>
        <w:rPr>
          <w:rFonts w:ascii="Calibri" w:hAnsi="Calibri" w:cs="Calibri"/>
          <w:b/>
          <w:szCs w:val="24"/>
          <w:lang w:val="tr-TR"/>
        </w:rPr>
      </w:pPr>
    </w:p>
    <w:sectPr w:rsidR="00EE7356" w:rsidRPr="00EE7356" w:rsidSect="00EE7356">
      <w:headerReference w:type="default" r:id="rId10"/>
      <w:footerReference w:type="default" r:id="rId11"/>
      <w:pgSz w:w="11906" w:h="16838"/>
      <w:pgMar w:top="1417" w:right="1417" w:bottom="1417" w:left="1417" w:header="454"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97D" w:rsidRDefault="00E6497D" w:rsidP="00EE7356">
      <w:r>
        <w:separator/>
      </w:r>
    </w:p>
  </w:endnote>
  <w:endnote w:type="continuationSeparator" w:id="0">
    <w:p w:rsidR="00E6497D" w:rsidRDefault="00E6497D" w:rsidP="00EE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504967"/>
      <w:docPartObj>
        <w:docPartGallery w:val="Page Numbers (Bottom of Page)"/>
        <w:docPartUnique/>
      </w:docPartObj>
    </w:sdtPr>
    <w:sdtEndPr>
      <w:rPr>
        <w:noProof/>
      </w:rPr>
    </w:sdtEndPr>
    <w:sdtContent>
      <w:p w:rsidR="00EE7356" w:rsidRDefault="00EE7356">
        <w:pPr>
          <w:pStyle w:val="Footer"/>
          <w:jc w:val="center"/>
        </w:pPr>
        <w:r>
          <w:fldChar w:fldCharType="begin"/>
        </w:r>
        <w:r>
          <w:instrText xml:space="preserve"> PAGE   \* MERGEFORMAT </w:instrText>
        </w:r>
        <w:r>
          <w:fldChar w:fldCharType="separate"/>
        </w:r>
        <w:r w:rsidR="00083D86">
          <w:rPr>
            <w:noProof/>
          </w:rPr>
          <w:t>17</w:t>
        </w:r>
        <w:r>
          <w:rPr>
            <w:noProof/>
          </w:rPr>
          <w:fldChar w:fldCharType="end"/>
        </w:r>
      </w:p>
    </w:sdtContent>
  </w:sdt>
  <w:p w:rsidR="00EE7356" w:rsidRDefault="00EE73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97D" w:rsidRDefault="00E6497D" w:rsidP="00EE7356">
      <w:r>
        <w:separator/>
      </w:r>
    </w:p>
  </w:footnote>
  <w:footnote w:type="continuationSeparator" w:id="0">
    <w:p w:rsidR="00E6497D" w:rsidRDefault="00E6497D" w:rsidP="00EE73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356" w:rsidRDefault="00EE7356" w:rsidP="00EE7356">
    <w:pPr>
      <w:pStyle w:val="Header"/>
      <w:jc w:val="center"/>
    </w:pPr>
    <w:r>
      <w:rPr>
        <w:noProof/>
        <w:lang w:val="tr-TR"/>
      </w:rPr>
      <w:drawing>
        <wp:inline distT="0" distB="0" distL="0" distR="0">
          <wp:extent cx="2071383" cy="396000"/>
          <wp:effectExtent l="0" t="0" r="508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çimsataş.jpg"/>
                  <pic:cNvPicPr/>
                </pic:nvPicPr>
                <pic:blipFill>
                  <a:blip r:embed="rId1">
                    <a:extLst>
                      <a:ext uri="{28A0092B-C50C-407E-A947-70E740481C1C}">
                        <a14:useLocalDpi xmlns:a14="http://schemas.microsoft.com/office/drawing/2010/main" val="0"/>
                      </a:ext>
                    </a:extLst>
                  </a:blip>
                  <a:stretch>
                    <a:fillRect/>
                  </a:stretch>
                </pic:blipFill>
                <pic:spPr>
                  <a:xfrm>
                    <a:off x="0" y="0"/>
                    <a:ext cx="2071383" cy="39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97786"/>
    <w:multiLevelType w:val="hybridMultilevel"/>
    <w:tmpl w:val="2E2CC04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AC1856"/>
    <w:multiLevelType w:val="singleLevel"/>
    <w:tmpl w:val="BF468562"/>
    <w:lvl w:ilvl="0">
      <w:start w:val="6"/>
      <w:numFmt w:val="lowerLetter"/>
      <w:lvlText w:val="%1)"/>
      <w:lvlJc w:val="left"/>
      <w:pPr>
        <w:tabs>
          <w:tab w:val="num" w:pos="405"/>
        </w:tabs>
        <w:ind w:left="405" w:hanging="405"/>
      </w:pPr>
      <w:rPr>
        <w:rFonts w:hint="default"/>
      </w:rPr>
    </w:lvl>
  </w:abstractNum>
  <w:abstractNum w:abstractNumId="2" w15:restartNumberingAfterBreak="0">
    <w:nsid w:val="1ABE30C1"/>
    <w:multiLevelType w:val="hybridMultilevel"/>
    <w:tmpl w:val="3E9C6FC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F7C0625"/>
    <w:multiLevelType w:val="hybridMultilevel"/>
    <w:tmpl w:val="719CFA2E"/>
    <w:lvl w:ilvl="0" w:tplc="707E35D4">
      <w:start w:val="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02A208B"/>
    <w:multiLevelType w:val="hybridMultilevel"/>
    <w:tmpl w:val="7520ABA8"/>
    <w:lvl w:ilvl="0" w:tplc="8D22EB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5711B39"/>
    <w:multiLevelType w:val="hybridMultilevel"/>
    <w:tmpl w:val="D69846CC"/>
    <w:lvl w:ilvl="0" w:tplc="CBCCDA2E">
      <w:start w:val="3"/>
      <w:numFmt w:val="bullet"/>
      <w:lvlText w:val="-"/>
      <w:lvlJc w:val="left"/>
      <w:pPr>
        <w:tabs>
          <w:tab w:val="num" w:pos="720"/>
        </w:tabs>
        <w:ind w:left="720" w:hanging="360"/>
      </w:pPr>
      <w:rPr>
        <w:rFonts w:ascii="Arial" w:eastAsia="Times New Roman" w:hAnsi="Arial" w:cs="Arial" w:hint="default"/>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B3028"/>
    <w:multiLevelType w:val="hybridMultilevel"/>
    <w:tmpl w:val="B930FAE2"/>
    <w:lvl w:ilvl="0" w:tplc="F4B2F698">
      <w:start w:val="6"/>
      <w:numFmt w:val="bullet"/>
      <w:lvlText w:val=""/>
      <w:lvlJc w:val="left"/>
      <w:pPr>
        <w:ind w:left="720" w:hanging="360"/>
      </w:pPr>
      <w:rPr>
        <w:rFonts w:ascii="Symbol" w:eastAsia="Times New Roman"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09E475E"/>
    <w:multiLevelType w:val="hybridMultilevel"/>
    <w:tmpl w:val="DC846EC0"/>
    <w:lvl w:ilvl="0" w:tplc="086C7228">
      <w:start w:val="6"/>
      <w:numFmt w:val="bullet"/>
      <w:lvlText w:val=""/>
      <w:lvlJc w:val="left"/>
      <w:pPr>
        <w:tabs>
          <w:tab w:val="num" w:pos="786"/>
        </w:tabs>
        <w:ind w:left="786" w:hanging="360"/>
      </w:pPr>
      <w:rPr>
        <w:rFonts w:ascii="Symbol" w:eastAsia="Times New Roman" w:hAnsi="Symbo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5440E"/>
    <w:multiLevelType w:val="hybridMultilevel"/>
    <w:tmpl w:val="111011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C9F300D"/>
    <w:multiLevelType w:val="hybridMultilevel"/>
    <w:tmpl w:val="05087E6A"/>
    <w:lvl w:ilvl="0" w:tplc="3240202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4ED87B04"/>
    <w:multiLevelType w:val="hybridMultilevel"/>
    <w:tmpl w:val="18FE0CA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FDF594A"/>
    <w:multiLevelType w:val="hybridMultilevel"/>
    <w:tmpl w:val="F80EC21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2072C04"/>
    <w:multiLevelType w:val="singleLevel"/>
    <w:tmpl w:val="896C7CB8"/>
    <w:lvl w:ilvl="0">
      <w:start w:val="1"/>
      <w:numFmt w:val="bullet"/>
      <w:lvlText w:val=""/>
      <w:lvlJc w:val="left"/>
      <w:pPr>
        <w:tabs>
          <w:tab w:val="num" w:pos="360"/>
        </w:tabs>
        <w:ind w:left="360" w:hanging="360"/>
      </w:pPr>
      <w:rPr>
        <w:rFonts w:ascii="Symbol" w:hAnsi="Symbol" w:hint="default"/>
        <w:strike w:val="0"/>
        <w:dstrike w:val="0"/>
      </w:rPr>
    </w:lvl>
  </w:abstractNum>
  <w:abstractNum w:abstractNumId="13" w15:restartNumberingAfterBreak="0">
    <w:nsid w:val="59526E3C"/>
    <w:multiLevelType w:val="hybridMultilevel"/>
    <w:tmpl w:val="6772D76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54B2C07"/>
    <w:multiLevelType w:val="hybridMultilevel"/>
    <w:tmpl w:val="1E62D8AE"/>
    <w:lvl w:ilvl="0" w:tplc="06C40C1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5E5544C"/>
    <w:multiLevelType w:val="hybridMultilevel"/>
    <w:tmpl w:val="7DB64350"/>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9BE5EAC"/>
    <w:multiLevelType w:val="singleLevel"/>
    <w:tmpl w:val="896C7CB8"/>
    <w:lvl w:ilvl="0">
      <w:start w:val="1"/>
      <w:numFmt w:val="bullet"/>
      <w:lvlText w:val=""/>
      <w:lvlJc w:val="left"/>
      <w:pPr>
        <w:tabs>
          <w:tab w:val="num" w:pos="360"/>
        </w:tabs>
        <w:ind w:left="360" w:hanging="360"/>
      </w:pPr>
      <w:rPr>
        <w:rFonts w:ascii="Symbol" w:hAnsi="Symbol" w:hint="default"/>
        <w:strike w:val="0"/>
        <w:dstrike w:val="0"/>
      </w:rPr>
    </w:lvl>
  </w:abstractNum>
  <w:abstractNum w:abstractNumId="17" w15:restartNumberingAfterBreak="0">
    <w:nsid w:val="6CF83766"/>
    <w:multiLevelType w:val="multilevel"/>
    <w:tmpl w:val="098ED1B2"/>
    <w:lvl w:ilvl="0">
      <w:start w:val="2"/>
      <w:numFmt w:val="decimal"/>
      <w:lvlText w:val="%1"/>
      <w:lvlJc w:val="left"/>
      <w:pPr>
        <w:tabs>
          <w:tab w:val="num" w:pos="525"/>
        </w:tabs>
        <w:ind w:left="525" w:hanging="525"/>
      </w:pPr>
      <w:rPr>
        <w:rFonts w:hint="default"/>
        <w:b w:val="0"/>
        <w:u w:val="none"/>
      </w:rPr>
    </w:lvl>
    <w:lvl w:ilvl="1">
      <w:start w:val="4"/>
      <w:numFmt w:val="decimal"/>
      <w:lvlText w:val="%1.%2"/>
      <w:lvlJc w:val="left"/>
      <w:pPr>
        <w:tabs>
          <w:tab w:val="num" w:pos="525"/>
        </w:tabs>
        <w:ind w:left="525" w:hanging="525"/>
      </w:pPr>
      <w:rPr>
        <w:rFonts w:hint="default"/>
        <w:b w:val="0"/>
        <w:u w:val="none"/>
      </w:rPr>
    </w:lvl>
    <w:lvl w:ilvl="2">
      <w:start w:val="2"/>
      <w:numFmt w:val="decimal"/>
      <w:lvlText w:val="%1.%2.%3"/>
      <w:lvlJc w:val="left"/>
      <w:pPr>
        <w:tabs>
          <w:tab w:val="num" w:pos="720"/>
        </w:tabs>
        <w:ind w:left="720" w:hanging="720"/>
      </w:pPr>
      <w:rPr>
        <w:rFonts w:hint="default"/>
        <w:b/>
        <w:u w:val="none"/>
      </w:rPr>
    </w:lvl>
    <w:lvl w:ilvl="3">
      <w:start w:val="1"/>
      <w:numFmt w:val="decimal"/>
      <w:lvlText w:val="%1.%2.%3.%4"/>
      <w:lvlJc w:val="left"/>
      <w:pPr>
        <w:tabs>
          <w:tab w:val="num" w:pos="1080"/>
        </w:tabs>
        <w:ind w:left="1080" w:hanging="108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440"/>
        </w:tabs>
        <w:ind w:left="1440" w:hanging="144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800"/>
        </w:tabs>
        <w:ind w:left="1800" w:hanging="180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710F1E6B"/>
    <w:multiLevelType w:val="hybridMultilevel"/>
    <w:tmpl w:val="3A74C52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1866735"/>
    <w:multiLevelType w:val="singleLevel"/>
    <w:tmpl w:val="4B348778"/>
    <w:lvl w:ilvl="0">
      <w:start w:val="1"/>
      <w:numFmt w:val="lowerLetter"/>
      <w:lvlText w:val="%1)"/>
      <w:lvlJc w:val="left"/>
      <w:pPr>
        <w:tabs>
          <w:tab w:val="num" w:pos="720"/>
        </w:tabs>
        <w:ind w:left="720" w:hanging="360"/>
      </w:pPr>
      <w:rPr>
        <w:rFonts w:hint="default"/>
      </w:rPr>
    </w:lvl>
  </w:abstractNum>
  <w:abstractNum w:abstractNumId="20" w15:restartNumberingAfterBreak="0">
    <w:nsid w:val="731F4758"/>
    <w:multiLevelType w:val="singleLevel"/>
    <w:tmpl w:val="896C7CB8"/>
    <w:lvl w:ilvl="0">
      <w:start w:val="1"/>
      <w:numFmt w:val="bullet"/>
      <w:lvlText w:val=""/>
      <w:lvlJc w:val="left"/>
      <w:pPr>
        <w:tabs>
          <w:tab w:val="num" w:pos="360"/>
        </w:tabs>
        <w:ind w:left="360" w:hanging="360"/>
      </w:pPr>
      <w:rPr>
        <w:rFonts w:ascii="Symbol" w:hAnsi="Symbol" w:hint="default"/>
        <w:strike w:val="0"/>
        <w:dstrike w:val="0"/>
      </w:rPr>
    </w:lvl>
  </w:abstractNum>
  <w:num w:numId="1">
    <w:abstractNumId w:val="19"/>
  </w:num>
  <w:num w:numId="2">
    <w:abstractNumId w:val="1"/>
  </w:num>
  <w:num w:numId="3">
    <w:abstractNumId w:val="9"/>
  </w:num>
  <w:num w:numId="4">
    <w:abstractNumId w:val="20"/>
  </w:num>
  <w:num w:numId="5">
    <w:abstractNumId w:val="16"/>
  </w:num>
  <w:num w:numId="6">
    <w:abstractNumId w:val="5"/>
  </w:num>
  <w:num w:numId="7">
    <w:abstractNumId w:val="12"/>
  </w:num>
  <w:num w:numId="8">
    <w:abstractNumId w:val="17"/>
  </w:num>
  <w:num w:numId="9">
    <w:abstractNumId w:val="7"/>
  </w:num>
  <w:num w:numId="10">
    <w:abstractNumId w:val="14"/>
  </w:num>
  <w:num w:numId="11">
    <w:abstractNumId w:val="6"/>
  </w:num>
  <w:num w:numId="12">
    <w:abstractNumId w:val="3"/>
  </w:num>
  <w:num w:numId="13">
    <w:abstractNumId w:val="7"/>
  </w:num>
  <w:num w:numId="14">
    <w:abstractNumId w:val="10"/>
  </w:num>
  <w:num w:numId="15">
    <w:abstractNumId w:val="11"/>
  </w:num>
  <w:num w:numId="16">
    <w:abstractNumId w:val="18"/>
  </w:num>
  <w:num w:numId="17">
    <w:abstractNumId w:val="0"/>
  </w:num>
  <w:num w:numId="18">
    <w:abstractNumId w:val="8"/>
  </w:num>
  <w:num w:numId="19">
    <w:abstractNumId w:val="15"/>
  </w:num>
  <w:num w:numId="20">
    <w:abstractNumId w:val="13"/>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E9"/>
    <w:rsid w:val="00083D86"/>
    <w:rsid w:val="000C14E9"/>
    <w:rsid w:val="002A77CB"/>
    <w:rsid w:val="00765D3E"/>
    <w:rsid w:val="00C8266F"/>
    <w:rsid w:val="00D91A8D"/>
    <w:rsid w:val="00E6497D"/>
    <w:rsid w:val="00EE73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79D2F10E"/>
  <w15:chartTrackingRefBased/>
  <w15:docId w15:val="{431F8E94-5651-4294-AF6E-497B21C6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356"/>
    <w:pPr>
      <w:spacing w:after="0" w:line="240" w:lineRule="auto"/>
    </w:pPr>
    <w:rPr>
      <w:rFonts w:ascii="Times New Roman" w:eastAsia="Times New Roman" w:hAnsi="Times New Roman" w:cs="Times New Roman"/>
      <w:sz w:val="20"/>
      <w:szCs w:val="20"/>
      <w:lang w:val="en-AU" w:eastAsia="tr-TR"/>
    </w:rPr>
  </w:style>
  <w:style w:type="paragraph" w:styleId="Heading1">
    <w:name w:val="heading 1"/>
    <w:basedOn w:val="Normal"/>
    <w:next w:val="Normal"/>
    <w:link w:val="Heading1Char"/>
    <w:qFormat/>
    <w:rsid w:val="00EE7356"/>
    <w:pPr>
      <w:keepNext/>
      <w:jc w:val="center"/>
      <w:outlineLvl w:val="0"/>
    </w:pPr>
    <w:rPr>
      <w:rFonts w:ascii="Arial Narrow" w:hAnsi="Arial Narrow"/>
      <w:b/>
      <w:snapToGrid w:val="0"/>
      <w:color w:val="000000"/>
      <w:sz w:val="24"/>
      <w:lang w:eastAsia="en-US"/>
    </w:rPr>
  </w:style>
  <w:style w:type="paragraph" w:styleId="Heading2">
    <w:name w:val="heading 2"/>
    <w:basedOn w:val="Normal"/>
    <w:next w:val="Normal"/>
    <w:link w:val="Heading2Char"/>
    <w:qFormat/>
    <w:rsid w:val="00EE7356"/>
    <w:pPr>
      <w:keepNext/>
      <w:tabs>
        <w:tab w:val="left" w:pos="8505"/>
      </w:tabs>
      <w:outlineLvl w:val="1"/>
    </w:pPr>
    <w:rPr>
      <w:rFonts w:ascii="Arial" w:hAnsi="Arial"/>
      <w:sz w:val="23"/>
      <w:u w:val="single"/>
      <w:lang w:val="de-DE"/>
    </w:rPr>
  </w:style>
  <w:style w:type="paragraph" w:styleId="Heading3">
    <w:name w:val="heading 3"/>
    <w:basedOn w:val="Normal"/>
    <w:next w:val="Normal"/>
    <w:link w:val="Heading3Char"/>
    <w:qFormat/>
    <w:rsid w:val="00EE7356"/>
    <w:pPr>
      <w:keepNext/>
      <w:tabs>
        <w:tab w:val="left" w:pos="8505"/>
      </w:tabs>
      <w:outlineLvl w:val="2"/>
    </w:pPr>
    <w:rPr>
      <w:rFonts w:ascii="Arial" w:hAnsi="Arial"/>
      <w:b/>
      <w:sz w:val="24"/>
      <w:u w:val="single"/>
      <w:lang w:val="de-DE"/>
    </w:rPr>
  </w:style>
  <w:style w:type="paragraph" w:styleId="Heading4">
    <w:name w:val="heading 4"/>
    <w:basedOn w:val="Normal"/>
    <w:next w:val="Normal"/>
    <w:link w:val="Heading4Char"/>
    <w:qFormat/>
    <w:rsid w:val="00EE7356"/>
    <w:pPr>
      <w:keepNext/>
      <w:tabs>
        <w:tab w:val="left" w:pos="8505"/>
      </w:tabs>
      <w:jc w:val="center"/>
      <w:outlineLvl w:val="3"/>
    </w:pPr>
    <w:rPr>
      <w:b/>
      <w:sz w:val="24"/>
      <w:u w:val="single"/>
    </w:rPr>
  </w:style>
  <w:style w:type="paragraph" w:styleId="Heading5">
    <w:name w:val="heading 5"/>
    <w:basedOn w:val="Normal"/>
    <w:next w:val="Normal"/>
    <w:link w:val="Heading5Char"/>
    <w:qFormat/>
    <w:rsid w:val="00EE7356"/>
    <w:pPr>
      <w:keepNext/>
      <w:tabs>
        <w:tab w:val="left" w:pos="8505"/>
      </w:tabs>
      <w:jc w:val="center"/>
      <w:outlineLvl w:val="4"/>
    </w:pPr>
    <w:rPr>
      <w:rFonts w:ascii="Arial" w:hAnsi="Arial"/>
      <w:sz w:val="23"/>
      <w:u w:val="single"/>
      <w:lang w:val="de-DE"/>
    </w:rPr>
  </w:style>
  <w:style w:type="paragraph" w:styleId="Heading6">
    <w:name w:val="heading 6"/>
    <w:basedOn w:val="Normal"/>
    <w:next w:val="Normal"/>
    <w:link w:val="Heading6Char"/>
    <w:qFormat/>
    <w:rsid w:val="00EE7356"/>
    <w:pPr>
      <w:keepNext/>
      <w:tabs>
        <w:tab w:val="left" w:pos="8505"/>
      </w:tabs>
      <w:jc w:val="center"/>
      <w:outlineLvl w:val="5"/>
    </w:pPr>
    <w:rPr>
      <w:rFonts w:ascii="Arial" w:hAnsi="Arial"/>
      <w:b/>
      <w:sz w:val="23"/>
      <w:u w:val="single"/>
      <w:lang w:val="de-DE"/>
    </w:rPr>
  </w:style>
  <w:style w:type="paragraph" w:styleId="Heading7">
    <w:name w:val="heading 7"/>
    <w:basedOn w:val="Normal"/>
    <w:next w:val="Normal"/>
    <w:link w:val="Heading7Char"/>
    <w:qFormat/>
    <w:rsid w:val="00EE7356"/>
    <w:pPr>
      <w:keepNext/>
      <w:outlineLvl w:val="6"/>
    </w:pPr>
    <w:rPr>
      <w:rFonts w:ascii="Arial" w:hAnsi="Arial"/>
      <w:sz w:val="24"/>
      <w:u w:val="single"/>
      <w:lang w:val="de-DE"/>
    </w:rPr>
  </w:style>
  <w:style w:type="paragraph" w:styleId="Heading8">
    <w:name w:val="heading 8"/>
    <w:basedOn w:val="Normal"/>
    <w:next w:val="Normal"/>
    <w:link w:val="Heading8Char"/>
    <w:qFormat/>
    <w:rsid w:val="00EE7356"/>
    <w:pPr>
      <w:keepNext/>
      <w:tabs>
        <w:tab w:val="left" w:pos="8505"/>
      </w:tabs>
      <w:jc w:val="center"/>
      <w:outlineLvl w:val="7"/>
    </w:pPr>
    <w:rPr>
      <w:sz w:val="24"/>
    </w:rPr>
  </w:style>
  <w:style w:type="paragraph" w:styleId="Heading9">
    <w:name w:val="heading 9"/>
    <w:basedOn w:val="Normal"/>
    <w:next w:val="Normal"/>
    <w:link w:val="Heading9Char"/>
    <w:qFormat/>
    <w:rsid w:val="00EE7356"/>
    <w:pPr>
      <w:keepNext/>
      <w:tabs>
        <w:tab w:val="left" w:pos="8505"/>
      </w:tabs>
      <w:jc w:val="both"/>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7356"/>
    <w:rPr>
      <w:rFonts w:ascii="Arial Narrow" w:eastAsia="Times New Roman" w:hAnsi="Arial Narrow" w:cs="Times New Roman"/>
      <w:b/>
      <w:snapToGrid w:val="0"/>
      <w:color w:val="000000"/>
      <w:sz w:val="24"/>
      <w:szCs w:val="20"/>
      <w:lang w:val="en-AU"/>
    </w:rPr>
  </w:style>
  <w:style w:type="character" w:customStyle="1" w:styleId="Heading2Char">
    <w:name w:val="Heading 2 Char"/>
    <w:basedOn w:val="DefaultParagraphFont"/>
    <w:link w:val="Heading2"/>
    <w:rsid w:val="00EE7356"/>
    <w:rPr>
      <w:rFonts w:ascii="Arial" w:eastAsia="Times New Roman" w:hAnsi="Arial" w:cs="Times New Roman"/>
      <w:sz w:val="23"/>
      <w:szCs w:val="20"/>
      <w:u w:val="single"/>
      <w:lang w:val="de-DE" w:eastAsia="tr-TR"/>
    </w:rPr>
  </w:style>
  <w:style w:type="character" w:customStyle="1" w:styleId="Heading3Char">
    <w:name w:val="Heading 3 Char"/>
    <w:basedOn w:val="DefaultParagraphFont"/>
    <w:link w:val="Heading3"/>
    <w:rsid w:val="00EE7356"/>
    <w:rPr>
      <w:rFonts w:ascii="Arial" w:eastAsia="Times New Roman" w:hAnsi="Arial" w:cs="Times New Roman"/>
      <w:b/>
      <w:sz w:val="24"/>
      <w:szCs w:val="20"/>
      <w:u w:val="single"/>
      <w:lang w:val="de-DE" w:eastAsia="tr-TR"/>
    </w:rPr>
  </w:style>
  <w:style w:type="character" w:customStyle="1" w:styleId="Heading4Char">
    <w:name w:val="Heading 4 Char"/>
    <w:basedOn w:val="DefaultParagraphFont"/>
    <w:link w:val="Heading4"/>
    <w:rsid w:val="00EE7356"/>
    <w:rPr>
      <w:rFonts w:ascii="Times New Roman" w:eastAsia="Times New Roman" w:hAnsi="Times New Roman" w:cs="Times New Roman"/>
      <w:b/>
      <w:sz w:val="24"/>
      <w:szCs w:val="20"/>
      <w:u w:val="single"/>
      <w:lang w:val="en-AU" w:eastAsia="tr-TR"/>
    </w:rPr>
  </w:style>
  <w:style w:type="character" w:customStyle="1" w:styleId="Heading5Char">
    <w:name w:val="Heading 5 Char"/>
    <w:basedOn w:val="DefaultParagraphFont"/>
    <w:link w:val="Heading5"/>
    <w:rsid w:val="00EE7356"/>
    <w:rPr>
      <w:rFonts w:ascii="Arial" w:eastAsia="Times New Roman" w:hAnsi="Arial" w:cs="Times New Roman"/>
      <w:sz w:val="23"/>
      <w:szCs w:val="20"/>
      <w:u w:val="single"/>
      <w:lang w:val="de-DE" w:eastAsia="tr-TR"/>
    </w:rPr>
  </w:style>
  <w:style w:type="character" w:customStyle="1" w:styleId="Heading6Char">
    <w:name w:val="Heading 6 Char"/>
    <w:basedOn w:val="DefaultParagraphFont"/>
    <w:link w:val="Heading6"/>
    <w:rsid w:val="00EE7356"/>
    <w:rPr>
      <w:rFonts w:ascii="Arial" w:eastAsia="Times New Roman" w:hAnsi="Arial" w:cs="Times New Roman"/>
      <w:b/>
      <w:sz w:val="23"/>
      <w:szCs w:val="20"/>
      <w:u w:val="single"/>
      <w:lang w:val="de-DE" w:eastAsia="tr-TR"/>
    </w:rPr>
  </w:style>
  <w:style w:type="character" w:customStyle="1" w:styleId="Heading7Char">
    <w:name w:val="Heading 7 Char"/>
    <w:basedOn w:val="DefaultParagraphFont"/>
    <w:link w:val="Heading7"/>
    <w:rsid w:val="00EE7356"/>
    <w:rPr>
      <w:rFonts w:ascii="Arial" w:eastAsia="Times New Roman" w:hAnsi="Arial" w:cs="Times New Roman"/>
      <w:sz w:val="24"/>
      <w:szCs w:val="20"/>
      <w:u w:val="single"/>
      <w:lang w:val="de-DE" w:eastAsia="tr-TR"/>
    </w:rPr>
  </w:style>
  <w:style w:type="character" w:customStyle="1" w:styleId="Heading8Char">
    <w:name w:val="Heading 8 Char"/>
    <w:basedOn w:val="DefaultParagraphFont"/>
    <w:link w:val="Heading8"/>
    <w:rsid w:val="00EE7356"/>
    <w:rPr>
      <w:rFonts w:ascii="Times New Roman" w:eastAsia="Times New Roman" w:hAnsi="Times New Roman" w:cs="Times New Roman"/>
      <w:sz w:val="24"/>
      <w:szCs w:val="20"/>
      <w:lang w:val="en-AU" w:eastAsia="tr-TR"/>
    </w:rPr>
  </w:style>
  <w:style w:type="character" w:customStyle="1" w:styleId="Heading9Char">
    <w:name w:val="Heading 9 Char"/>
    <w:basedOn w:val="DefaultParagraphFont"/>
    <w:link w:val="Heading9"/>
    <w:rsid w:val="00EE7356"/>
    <w:rPr>
      <w:rFonts w:ascii="Times New Roman" w:eastAsia="Times New Roman" w:hAnsi="Times New Roman" w:cs="Times New Roman"/>
      <w:sz w:val="24"/>
      <w:szCs w:val="20"/>
      <w:lang w:val="en-AU" w:eastAsia="tr-TR"/>
    </w:rPr>
  </w:style>
  <w:style w:type="paragraph" w:styleId="BodyTextIndent">
    <w:name w:val="Body Text Indent"/>
    <w:basedOn w:val="Normal"/>
    <w:link w:val="BodyTextIndentChar"/>
    <w:rsid w:val="00EE7356"/>
    <w:pPr>
      <w:tabs>
        <w:tab w:val="left" w:pos="8505"/>
      </w:tabs>
      <w:ind w:left="426"/>
    </w:pPr>
    <w:rPr>
      <w:rFonts w:ascii="Arial" w:hAnsi="Arial"/>
      <w:sz w:val="23"/>
      <w:lang w:val="de-DE"/>
    </w:rPr>
  </w:style>
  <w:style w:type="character" w:customStyle="1" w:styleId="BodyTextIndentChar">
    <w:name w:val="Body Text Indent Char"/>
    <w:basedOn w:val="DefaultParagraphFont"/>
    <w:link w:val="BodyTextIndent"/>
    <w:rsid w:val="00EE7356"/>
    <w:rPr>
      <w:rFonts w:ascii="Arial" w:eastAsia="Times New Roman" w:hAnsi="Arial" w:cs="Times New Roman"/>
      <w:sz w:val="23"/>
      <w:szCs w:val="20"/>
      <w:lang w:val="de-DE" w:eastAsia="tr-TR"/>
    </w:rPr>
  </w:style>
  <w:style w:type="paragraph" w:styleId="Header">
    <w:name w:val="header"/>
    <w:basedOn w:val="Normal"/>
    <w:link w:val="HeaderChar"/>
    <w:uiPriority w:val="99"/>
    <w:rsid w:val="00EE7356"/>
    <w:pPr>
      <w:tabs>
        <w:tab w:val="center" w:pos="4536"/>
        <w:tab w:val="right" w:pos="9072"/>
      </w:tabs>
    </w:pPr>
    <w:rPr>
      <w:rFonts w:ascii="Arial" w:hAnsi="Arial"/>
      <w:sz w:val="24"/>
      <w:lang w:val="de-DE"/>
    </w:rPr>
  </w:style>
  <w:style w:type="character" w:customStyle="1" w:styleId="HeaderChar">
    <w:name w:val="Header Char"/>
    <w:basedOn w:val="DefaultParagraphFont"/>
    <w:link w:val="Header"/>
    <w:uiPriority w:val="99"/>
    <w:rsid w:val="00EE7356"/>
    <w:rPr>
      <w:rFonts w:ascii="Arial" w:eastAsia="Times New Roman" w:hAnsi="Arial" w:cs="Times New Roman"/>
      <w:sz w:val="24"/>
      <w:szCs w:val="20"/>
      <w:lang w:val="de-DE" w:eastAsia="tr-TR"/>
    </w:rPr>
  </w:style>
  <w:style w:type="paragraph" w:styleId="BodyText">
    <w:name w:val="Body Text"/>
    <w:basedOn w:val="Normal"/>
    <w:link w:val="BodyTextChar"/>
    <w:rsid w:val="00EE7356"/>
    <w:rPr>
      <w:sz w:val="24"/>
    </w:rPr>
  </w:style>
  <w:style w:type="character" w:customStyle="1" w:styleId="BodyTextChar">
    <w:name w:val="Body Text Char"/>
    <w:basedOn w:val="DefaultParagraphFont"/>
    <w:link w:val="BodyText"/>
    <w:rsid w:val="00EE7356"/>
    <w:rPr>
      <w:rFonts w:ascii="Times New Roman" w:eastAsia="Times New Roman" w:hAnsi="Times New Roman" w:cs="Times New Roman"/>
      <w:sz w:val="24"/>
      <w:szCs w:val="20"/>
      <w:lang w:val="en-AU" w:eastAsia="tr-TR"/>
    </w:rPr>
  </w:style>
  <w:style w:type="paragraph" w:styleId="Footer">
    <w:name w:val="footer"/>
    <w:basedOn w:val="Normal"/>
    <w:link w:val="FooterChar"/>
    <w:uiPriority w:val="99"/>
    <w:rsid w:val="00EE7356"/>
    <w:pPr>
      <w:tabs>
        <w:tab w:val="center" w:pos="4153"/>
        <w:tab w:val="right" w:pos="8306"/>
      </w:tabs>
    </w:pPr>
  </w:style>
  <w:style w:type="character" w:customStyle="1" w:styleId="FooterChar">
    <w:name w:val="Footer Char"/>
    <w:basedOn w:val="DefaultParagraphFont"/>
    <w:link w:val="Footer"/>
    <w:uiPriority w:val="99"/>
    <w:rsid w:val="00EE7356"/>
    <w:rPr>
      <w:rFonts w:ascii="Times New Roman" w:eastAsia="Times New Roman" w:hAnsi="Times New Roman" w:cs="Times New Roman"/>
      <w:sz w:val="20"/>
      <w:szCs w:val="20"/>
      <w:lang w:val="en-AU" w:eastAsia="tr-TR"/>
    </w:rPr>
  </w:style>
  <w:style w:type="paragraph" w:styleId="BodyTextIndent2">
    <w:name w:val="Body Text Indent 2"/>
    <w:basedOn w:val="Normal"/>
    <w:link w:val="BodyTextIndent2Char"/>
    <w:rsid w:val="00EE7356"/>
    <w:pPr>
      <w:tabs>
        <w:tab w:val="left" w:pos="8505"/>
      </w:tabs>
      <w:ind w:left="60"/>
    </w:pPr>
    <w:rPr>
      <w:sz w:val="24"/>
    </w:rPr>
  </w:style>
  <w:style w:type="character" w:customStyle="1" w:styleId="BodyTextIndent2Char">
    <w:name w:val="Body Text Indent 2 Char"/>
    <w:basedOn w:val="DefaultParagraphFont"/>
    <w:link w:val="BodyTextIndent2"/>
    <w:rsid w:val="00EE7356"/>
    <w:rPr>
      <w:rFonts w:ascii="Times New Roman" w:eastAsia="Times New Roman" w:hAnsi="Times New Roman" w:cs="Times New Roman"/>
      <w:sz w:val="24"/>
      <w:szCs w:val="20"/>
      <w:lang w:val="en-AU" w:eastAsia="tr-TR"/>
    </w:rPr>
  </w:style>
  <w:style w:type="paragraph" w:styleId="BodyText2">
    <w:name w:val="Body Text 2"/>
    <w:basedOn w:val="Normal"/>
    <w:link w:val="BodyText2Char"/>
    <w:rsid w:val="00EE7356"/>
    <w:pPr>
      <w:jc w:val="center"/>
    </w:pPr>
    <w:rPr>
      <w:b/>
      <w:snapToGrid w:val="0"/>
      <w:color w:val="000000"/>
      <w:sz w:val="24"/>
      <w:lang w:eastAsia="en-US"/>
    </w:rPr>
  </w:style>
  <w:style w:type="character" w:customStyle="1" w:styleId="BodyText2Char">
    <w:name w:val="Body Text 2 Char"/>
    <w:basedOn w:val="DefaultParagraphFont"/>
    <w:link w:val="BodyText2"/>
    <w:rsid w:val="00EE7356"/>
    <w:rPr>
      <w:rFonts w:ascii="Times New Roman" w:eastAsia="Times New Roman" w:hAnsi="Times New Roman" w:cs="Times New Roman"/>
      <w:b/>
      <w:snapToGrid w:val="0"/>
      <w:color w:val="000000"/>
      <w:sz w:val="24"/>
      <w:szCs w:val="20"/>
      <w:lang w:val="en-AU"/>
    </w:rPr>
  </w:style>
  <w:style w:type="paragraph" w:styleId="BodyText3">
    <w:name w:val="Body Text 3"/>
    <w:basedOn w:val="Normal"/>
    <w:link w:val="BodyText3Char"/>
    <w:rsid w:val="00EE7356"/>
    <w:pPr>
      <w:tabs>
        <w:tab w:val="left" w:pos="8505"/>
      </w:tabs>
      <w:jc w:val="both"/>
    </w:pPr>
    <w:rPr>
      <w:sz w:val="24"/>
    </w:rPr>
  </w:style>
  <w:style w:type="character" w:customStyle="1" w:styleId="BodyText3Char">
    <w:name w:val="Body Text 3 Char"/>
    <w:basedOn w:val="DefaultParagraphFont"/>
    <w:link w:val="BodyText3"/>
    <w:rsid w:val="00EE7356"/>
    <w:rPr>
      <w:rFonts w:ascii="Times New Roman" w:eastAsia="Times New Roman" w:hAnsi="Times New Roman" w:cs="Times New Roman"/>
      <w:sz w:val="24"/>
      <w:szCs w:val="20"/>
      <w:lang w:val="en-AU" w:eastAsia="tr-TR"/>
    </w:rPr>
  </w:style>
  <w:style w:type="paragraph" w:styleId="BodyTextIndent3">
    <w:name w:val="Body Text Indent 3"/>
    <w:basedOn w:val="Normal"/>
    <w:link w:val="BodyTextIndent3Char"/>
    <w:rsid w:val="00EE7356"/>
    <w:pPr>
      <w:ind w:left="-567"/>
    </w:pPr>
    <w:rPr>
      <w:sz w:val="24"/>
    </w:rPr>
  </w:style>
  <w:style w:type="character" w:customStyle="1" w:styleId="BodyTextIndent3Char">
    <w:name w:val="Body Text Indent 3 Char"/>
    <w:basedOn w:val="DefaultParagraphFont"/>
    <w:link w:val="BodyTextIndent3"/>
    <w:rsid w:val="00EE7356"/>
    <w:rPr>
      <w:rFonts w:ascii="Times New Roman" w:eastAsia="Times New Roman" w:hAnsi="Times New Roman" w:cs="Times New Roman"/>
      <w:sz w:val="24"/>
      <w:szCs w:val="20"/>
      <w:lang w:val="en-AU" w:eastAsia="tr-TR"/>
    </w:rPr>
  </w:style>
  <w:style w:type="table" w:styleId="TableGrid">
    <w:name w:val="Table Grid"/>
    <w:basedOn w:val="TableNormal"/>
    <w:rsid w:val="00EE7356"/>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EE7356"/>
  </w:style>
  <w:style w:type="paragraph" w:styleId="ListParagraph">
    <w:name w:val="List Paragraph"/>
    <w:basedOn w:val="Normal"/>
    <w:uiPriority w:val="34"/>
    <w:qFormat/>
    <w:rsid w:val="00EE7356"/>
    <w:pPr>
      <w:ind w:left="708"/>
    </w:pPr>
  </w:style>
  <w:style w:type="character" w:styleId="Hyperlink">
    <w:name w:val="Hyperlink"/>
    <w:uiPriority w:val="99"/>
    <w:unhideWhenUsed/>
    <w:rsid w:val="00EE7356"/>
    <w:rPr>
      <w:color w:val="0563C1"/>
      <w:u w:val="single"/>
    </w:rPr>
  </w:style>
  <w:style w:type="paragraph" w:styleId="BalloonText">
    <w:name w:val="Balloon Text"/>
    <w:basedOn w:val="Normal"/>
    <w:link w:val="BalloonTextChar"/>
    <w:uiPriority w:val="99"/>
    <w:semiHidden/>
    <w:unhideWhenUsed/>
    <w:rsid w:val="00EE73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356"/>
    <w:rPr>
      <w:rFonts w:ascii="Segoe UI" w:eastAsia="Times New Roman" w:hAnsi="Segoe UI" w:cs="Segoe UI"/>
      <w:sz w:val="18"/>
      <w:szCs w:val="18"/>
      <w:lang w:val="en-AU" w:eastAsia="tr-TR"/>
    </w:rPr>
  </w:style>
  <w:style w:type="character" w:styleId="LineNumber">
    <w:name w:val="line number"/>
    <w:basedOn w:val="DefaultParagraphFont"/>
    <w:uiPriority w:val="99"/>
    <w:semiHidden/>
    <w:unhideWhenUsed/>
    <w:rsid w:val="00EE73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005635">
      <w:bodyDiv w:val="1"/>
      <w:marLeft w:val="0"/>
      <w:marRight w:val="0"/>
      <w:marTop w:val="0"/>
      <w:marBottom w:val="0"/>
      <w:divBdr>
        <w:top w:val="none" w:sz="0" w:space="0" w:color="auto"/>
        <w:left w:val="none" w:sz="0" w:space="0" w:color="auto"/>
        <w:bottom w:val="none" w:sz="0" w:space="0" w:color="auto"/>
        <w:right w:val="none" w:sz="0" w:space="0" w:color="auto"/>
      </w:divBdr>
    </w:div>
    <w:div w:id="211971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msata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8905E-832A-4BD7-973A-232939FE2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5562</Words>
  <Characters>31706</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ALTANBUYUKASIK</dc:creator>
  <cp:keywords/>
  <dc:description/>
  <cp:lastModifiedBy>BAHATYETIK</cp:lastModifiedBy>
  <cp:revision>5</cp:revision>
  <cp:lastPrinted>2025-01-17T06:44:00Z</cp:lastPrinted>
  <dcterms:created xsi:type="dcterms:W3CDTF">2025-01-13T07:53:00Z</dcterms:created>
  <dcterms:modified xsi:type="dcterms:W3CDTF">2025-01-17T06:45:00Z</dcterms:modified>
</cp:coreProperties>
</file>